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A9" w:rsidRPr="002571DA" w:rsidRDefault="002571DA" w:rsidP="002638EE">
      <w:pPr>
        <w:pStyle w:val="Default"/>
        <w:jc w:val="center"/>
        <w:rPr>
          <w:rFonts w:ascii="HelveticaNeueLT Std" w:hAnsi="HelveticaNeueLT Std" w:cs="Arial"/>
          <w:sz w:val="28"/>
          <w:szCs w:val="28"/>
        </w:rPr>
      </w:pPr>
      <w:bookmarkStart w:id="0" w:name="_GoBack"/>
      <w:bookmarkEnd w:id="0"/>
      <w:r w:rsidRPr="005C5B6A">
        <w:rPr>
          <w:rFonts w:ascii="HelveticaNeueLT Std" w:hAnsi="HelveticaNeueLT Std"/>
          <w:noProof/>
          <w:lang w:eastAsia="de-DE"/>
        </w:rPr>
        <w:drawing>
          <wp:anchor distT="0" distB="0" distL="114300" distR="114300" simplePos="0" relativeHeight="251659264" behindDoc="1" locked="0" layoutInCell="1" allowOverlap="1" wp14:anchorId="4DE9C70B" wp14:editId="1C85E1FE">
            <wp:simplePos x="0" y="0"/>
            <wp:positionH relativeFrom="column">
              <wp:posOffset>4156710</wp:posOffset>
            </wp:positionH>
            <wp:positionV relativeFrom="paragraph">
              <wp:posOffset>-897255</wp:posOffset>
            </wp:positionV>
            <wp:extent cx="2513965" cy="2045335"/>
            <wp:effectExtent l="0" t="0" r="635" b="0"/>
            <wp:wrapNone/>
            <wp:docPr id="2" name="Bild 2" descr="Logo_R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h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8EE" w:rsidRPr="002571DA" w:rsidRDefault="002638EE" w:rsidP="00236873">
      <w:pPr>
        <w:pStyle w:val="Default"/>
        <w:rPr>
          <w:rFonts w:ascii="HelveticaNeueLT Std" w:hAnsi="HelveticaNeueLT Std"/>
        </w:rPr>
      </w:pPr>
    </w:p>
    <w:p w:rsidR="00B72DD9" w:rsidRDefault="002638EE" w:rsidP="002638EE">
      <w:pPr>
        <w:pStyle w:val="Default"/>
        <w:jc w:val="center"/>
        <w:rPr>
          <w:rFonts w:ascii="HelveticaNeueLT Std" w:hAnsi="HelveticaNeueLT Std" w:cs="Arial"/>
          <w:b/>
          <w:color w:val="auto"/>
          <w:sz w:val="28"/>
          <w:szCs w:val="28"/>
        </w:rPr>
      </w:pPr>
      <w:r w:rsidRPr="002571DA">
        <w:rPr>
          <w:rFonts w:ascii="HelveticaNeueLT Std" w:hAnsi="HelveticaNeueLT Std" w:cs="Arial"/>
          <w:b/>
          <w:color w:val="auto"/>
          <w:sz w:val="28"/>
          <w:szCs w:val="28"/>
        </w:rPr>
        <w:t xml:space="preserve">Mitteilung einer unrechtmäßigen Datenübermittlung bzw. unrechtmäßigen Kenntniserlangung von Daten durch Dritte („Datenpanne“) gemäß </w:t>
      </w:r>
      <w:r w:rsidR="002571DA" w:rsidRPr="002571DA">
        <w:rPr>
          <w:rFonts w:ascii="HelveticaNeueLT Std" w:hAnsi="HelveticaNeueLT Std" w:cs="Arial"/>
          <w:b/>
          <w:color w:val="auto"/>
          <w:sz w:val="28"/>
          <w:szCs w:val="28"/>
        </w:rPr>
        <w:t xml:space="preserve">Art. 33 Abs. 1 DSGVO </w:t>
      </w:r>
    </w:p>
    <w:p w:rsidR="002638EE" w:rsidRPr="00B72DD9" w:rsidRDefault="002638EE" w:rsidP="002638EE">
      <w:pPr>
        <w:pStyle w:val="Default"/>
        <w:jc w:val="center"/>
        <w:rPr>
          <w:rFonts w:ascii="HelveticaNeueLT Std" w:hAnsi="HelveticaNeueLT Std" w:cs="Arial"/>
          <w:b/>
          <w:sz w:val="28"/>
          <w:szCs w:val="28"/>
          <w:lang w:val="en-US"/>
        </w:rPr>
      </w:pPr>
      <w:r w:rsidRPr="00B72DD9">
        <w:rPr>
          <w:rFonts w:ascii="HelveticaNeueLT Std" w:hAnsi="HelveticaNeueLT Std" w:cs="Arial"/>
          <w:b/>
          <w:color w:val="auto"/>
          <w:sz w:val="28"/>
          <w:szCs w:val="28"/>
          <w:lang w:val="en-US"/>
        </w:rPr>
        <w:t>oder § 15a TMG</w:t>
      </w:r>
      <w:r w:rsidR="00B72DD9" w:rsidRPr="00B72DD9">
        <w:rPr>
          <w:rFonts w:ascii="HelveticaNeueLT Std" w:hAnsi="HelveticaNeueLT Std" w:cs="Arial"/>
          <w:b/>
          <w:color w:val="auto"/>
          <w:sz w:val="28"/>
          <w:szCs w:val="28"/>
          <w:lang w:val="en-US"/>
        </w:rPr>
        <w:t xml:space="preserve"> i.V.m. §42a BDSG</w:t>
      </w:r>
    </w:p>
    <w:p w:rsidR="002638EE" w:rsidRPr="00B72DD9" w:rsidRDefault="002638EE" w:rsidP="00236873">
      <w:pPr>
        <w:pStyle w:val="Default"/>
        <w:rPr>
          <w:rFonts w:ascii="HelveticaNeueLT Std" w:hAnsi="HelveticaNeueLT Std"/>
          <w:lang w:val="en-US"/>
        </w:rPr>
      </w:pPr>
    </w:p>
    <w:p w:rsidR="002638EE" w:rsidRPr="00B72DD9" w:rsidRDefault="002638EE" w:rsidP="00236873">
      <w:pPr>
        <w:pStyle w:val="Default"/>
        <w:rPr>
          <w:rFonts w:ascii="HelveticaNeueLT Std" w:hAnsi="HelveticaNeueLT Std" w:cs="Arial"/>
          <w:lang w:val="en-US"/>
        </w:rPr>
      </w:pPr>
    </w:p>
    <w:p w:rsidR="002638EE" w:rsidRPr="002571DA" w:rsidRDefault="002638EE" w:rsidP="00236873">
      <w:pPr>
        <w:pStyle w:val="Default"/>
        <w:rPr>
          <w:rFonts w:ascii="HelveticaNeueLT Std" w:hAnsi="HelveticaNeueLT Std" w:cs="Arial"/>
        </w:rPr>
      </w:pPr>
      <w:r w:rsidRPr="002571DA">
        <w:rPr>
          <w:rFonts w:ascii="HelveticaNeueLT Std" w:hAnsi="HelveticaNeueLT Std" w:cs="Arial"/>
        </w:rPr>
        <w:t>Hinweise:</w:t>
      </w:r>
    </w:p>
    <w:p w:rsidR="00236873" w:rsidRPr="002571DA" w:rsidRDefault="00236873" w:rsidP="006D17DB">
      <w:pPr>
        <w:pStyle w:val="E1EinrckungEbene1BlocksatzmitAnfangsabstand6PT"/>
        <w:tabs>
          <w:tab w:val="clear" w:pos="284"/>
        </w:tabs>
        <w:jc w:val="left"/>
        <w:rPr>
          <w:rFonts w:ascii="HelveticaNeueLT Std" w:hAnsi="HelveticaNeueLT Std"/>
        </w:rPr>
      </w:pPr>
      <w:r w:rsidRPr="002571DA">
        <w:rPr>
          <w:rFonts w:ascii="HelveticaNeueLT Std" w:hAnsi="HelveticaNeueLT Std"/>
        </w:rPr>
        <w:t xml:space="preserve">Bei bestimmten Datenschutzverstößen und Datenschutzpannen müssen die </w:t>
      </w:r>
      <w:r w:rsidR="002638EE" w:rsidRPr="002571DA">
        <w:rPr>
          <w:rFonts w:ascii="HelveticaNeueLT Std" w:hAnsi="HelveticaNeueLT Std"/>
        </w:rPr>
        <w:t xml:space="preserve">Sie als verantwortliche Stelle </w:t>
      </w:r>
      <w:r w:rsidRPr="002571DA">
        <w:rPr>
          <w:rFonts w:ascii="HelveticaNeueLT Std" w:hAnsi="HelveticaNeueLT Std"/>
        </w:rPr>
        <w:t>die zuständige Datenschutzaufsichtsbehörde</w:t>
      </w:r>
      <w:r w:rsidR="006D17DB">
        <w:rPr>
          <w:rFonts w:ascii="HelveticaNeueLT Std" w:hAnsi="HelveticaNeueLT Std"/>
        </w:rPr>
        <w:t xml:space="preserve"> in Nordrhein-Westfalen oder Rheinland Pfalz</w:t>
      </w:r>
      <w:r w:rsidRPr="002571DA">
        <w:rPr>
          <w:rFonts w:ascii="HelveticaNeueLT Std" w:hAnsi="HelveticaNeueLT Std"/>
        </w:rPr>
        <w:t xml:space="preserve"> </w:t>
      </w:r>
      <w:r w:rsidR="003F1440" w:rsidRPr="002571DA">
        <w:rPr>
          <w:rFonts w:ascii="HelveticaNeueLT Std" w:hAnsi="HelveticaNeueLT Std"/>
        </w:rPr>
        <w:t>(</w:t>
      </w:r>
      <w:hyperlink r:id="rId9" w:history="1">
        <w:r w:rsidR="003F1440" w:rsidRPr="002571DA">
          <w:rPr>
            <w:rStyle w:val="Hyperlink"/>
            <w:rFonts w:ascii="HelveticaNeueLT Std" w:hAnsi="HelveticaNeueLT Std"/>
          </w:rPr>
          <w:t>www.datenschutz-wiki.de/Aufsichtsbeh%C3%B6rden_und_Landesdatenschutzbeauftragte</w:t>
        </w:r>
      </w:hyperlink>
      <w:r w:rsidR="003F1440" w:rsidRPr="002571DA">
        <w:rPr>
          <w:rFonts w:ascii="HelveticaNeueLT Std" w:hAnsi="HelveticaNeueLT Std"/>
        </w:rPr>
        <w:t xml:space="preserve"> LINK) </w:t>
      </w:r>
      <w:r w:rsidRPr="002571DA">
        <w:rPr>
          <w:rFonts w:ascii="HelveticaNeueLT Std" w:hAnsi="HelveticaNeueLT Std"/>
        </w:rPr>
        <w:t xml:space="preserve">und die betroffenen Personen </w:t>
      </w:r>
      <w:r w:rsidR="007C0642">
        <w:rPr>
          <w:rFonts w:ascii="HelveticaNeueLT Std" w:hAnsi="HelveticaNeueLT Std"/>
        </w:rPr>
        <w:t>innerhalb von 72 Stunden nach Bekanntwerden des Verstoßes gem. Art. 33 Abs. 1 DSGVO</w:t>
      </w:r>
      <w:r w:rsidR="00B72DD9">
        <w:rPr>
          <w:rFonts w:ascii="HelveticaNeueLT Std" w:hAnsi="HelveticaNeueLT Std"/>
        </w:rPr>
        <w:t xml:space="preserve"> </w:t>
      </w:r>
      <w:r w:rsidR="00B72DD9" w:rsidRPr="00B72DD9">
        <w:rPr>
          <w:rFonts w:ascii="HelveticaNeueLT Std" w:hAnsi="HelveticaNeueLT Std"/>
        </w:rPr>
        <w:t>oder § 15a TMG i.V.m. §42a BDSG</w:t>
      </w:r>
      <w:r w:rsidR="007C0642">
        <w:rPr>
          <w:rFonts w:ascii="HelveticaNeueLT Std" w:hAnsi="HelveticaNeueLT Std"/>
        </w:rPr>
        <w:t xml:space="preserve"> </w:t>
      </w:r>
      <w:r w:rsidRPr="002571DA">
        <w:rPr>
          <w:rFonts w:ascii="HelveticaNeueLT Std" w:hAnsi="HelveticaNeueLT Std"/>
        </w:rPr>
        <w:t xml:space="preserve">informieren. </w:t>
      </w:r>
      <w:r w:rsidR="00B81EF6" w:rsidRPr="002571DA">
        <w:rPr>
          <w:rFonts w:ascii="HelveticaNeueLT Std" w:hAnsi="HelveticaNeueLT Std"/>
        </w:rPr>
        <w:t>(Hinweis:</w:t>
      </w:r>
      <w:r w:rsidR="008539C9" w:rsidRPr="002571DA">
        <w:rPr>
          <w:rFonts w:ascii="HelveticaNeueLT Std" w:hAnsi="HelveticaNeueLT Std"/>
        </w:rPr>
        <w:t xml:space="preserve"> </w:t>
      </w:r>
      <w:r w:rsidR="00B81EF6" w:rsidRPr="002571DA">
        <w:rPr>
          <w:rFonts w:ascii="HelveticaNeueLT Std" w:hAnsi="HelveticaNeueLT Std"/>
        </w:rPr>
        <w:t>In der Regel werden hier auch beschreibbare PDFs auf den Seiten der Landesdatenschutzbeauftragten vorgehalten.)</w:t>
      </w:r>
    </w:p>
    <w:p w:rsidR="00236873" w:rsidRPr="002571DA" w:rsidRDefault="00236873" w:rsidP="006D17DB">
      <w:pPr>
        <w:pStyle w:val="E1EinrckungEbene1BlocksatzmitAnfangsabstand6PT"/>
        <w:tabs>
          <w:tab w:val="clear" w:pos="284"/>
        </w:tabs>
        <w:jc w:val="left"/>
        <w:rPr>
          <w:rFonts w:ascii="HelveticaNeueLT Std" w:hAnsi="HelveticaNeueLT Std"/>
        </w:rPr>
      </w:pPr>
      <w:r w:rsidRPr="002571DA">
        <w:rPr>
          <w:rFonts w:ascii="HelveticaNeueLT Std" w:hAnsi="HelveticaNeueLT Std"/>
        </w:rPr>
        <w:t xml:space="preserve">Eine solche „Verpflichtung zur Selbstanzeige“ besteht, wenn Dritte unrechtmäßig von bestimmten sensiblen Daten Kenntnis erlangt haben und schwerwiegende Beeinträchtigungen für die Rechte oder schutzwürdigen Interessen der betroffenen Personen drohen. </w:t>
      </w:r>
    </w:p>
    <w:p w:rsidR="002638EE" w:rsidRPr="002571DA" w:rsidRDefault="002638EE" w:rsidP="006D17DB">
      <w:pPr>
        <w:pStyle w:val="E1EinrckungEbene1BlocksatzmitAnfangsabstand6PT"/>
        <w:ind w:left="284" w:hanging="284"/>
        <w:jc w:val="left"/>
        <w:rPr>
          <w:rFonts w:ascii="HelveticaNeueLT Std" w:hAnsi="HelveticaNeueLT Std"/>
        </w:rPr>
      </w:pPr>
    </w:p>
    <w:p w:rsidR="00236873" w:rsidRPr="002571DA" w:rsidRDefault="00236873" w:rsidP="006D17DB">
      <w:pPr>
        <w:pStyle w:val="E1EinrckungEbene1BlocksatzmitAnfangsabstand6PT"/>
        <w:ind w:left="284" w:hanging="284"/>
        <w:jc w:val="left"/>
        <w:rPr>
          <w:rFonts w:ascii="HelveticaNeueLT Std" w:hAnsi="HelveticaNeueLT Std"/>
        </w:rPr>
      </w:pPr>
      <w:r w:rsidRPr="002571DA">
        <w:rPr>
          <w:rFonts w:ascii="HelveticaNeueLT Std" w:hAnsi="HelveticaNeueLT Std"/>
        </w:rPr>
        <w:t xml:space="preserve">Voraussetzungen für die Informationspflicht </w:t>
      </w:r>
    </w:p>
    <w:p w:rsidR="00236873" w:rsidRPr="002571DA" w:rsidRDefault="00236873" w:rsidP="006D17DB">
      <w:pPr>
        <w:pStyle w:val="E1EinrckungEbene1BlocksatzmitAnfangsabstand6PT"/>
        <w:tabs>
          <w:tab w:val="clear" w:pos="284"/>
        </w:tabs>
        <w:jc w:val="left"/>
        <w:rPr>
          <w:rFonts w:ascii="HelveticaNeueLT Std" w:hAnsi="HelveticaNeueLT Std"/>
        </w:rPr>
      </w:pPr>
      <w:r w:rsidRPr="002571DA">
        <w:rPr>
          <w:rFonts w:ascii="HelveticaNeueLT Std" w:hAnsi="HelveticaNeueLT Std"/>
        </w:rPr>
        <w:t xml:space="preserve">Die Informationspflicht tritt ein, wenn folgende </w:t>
      </w:r>
      <w:r w:rsidR="006D17DB">
        <w:rPr>
          <w:rFonts w:ascii="HelveticaNeueLT Std" w:hAnsi="HelveticaNeueLT Std"/>
        </w:rPr>
        <w:t>in der Datenschutzgrundverordnung</w:t>
      </w:r>
      <w:r w:rsidRPr="002571DA">
        <w:rPr>
          <w:rFonts w:ascii="HelveticaNeueLT Std" w:hAnsi="HelveticaNeueLT Std"/>
        </w:rPr>
        <w:t xml:space="preserve"> abschließend genannten Arten personenbezogener Daten von einem Datenschutzverstoß bzw. einer Datenpanne betroffen sind: </w:t>
      </w:r>
    </w:p>
    <w:p w:rsidR="002638EE" w:rsidRPr="002571DA" w:rsidRDefault="00236873" w:rsidP="006D17DB">
      <w:pPr>
        <w:pStyle w:val="E1EinrckungEbene1BlocksatzmitAnfangsabstand6PT"/>
        <w:numPr>
          <w:ilvl w:val="0"/>
          <w:numId w:val="5"/>
        </w:numPr>
        <w:tabs>
          <w:tab w:val="clear" w:pos="284"/>
        </w:tabs>
        <w:jc w:val="left"/>
        <w:rPr>
          <w:rFonts w:ascii="HelveticaNeueLT Std" w:hAnsi="HelveticaNeueLT Std"/>
        </w:rPr>
      </w:pPr>
      <w:r w:rsidRPr="002571DA">
        <w:rPr>
          <w:rFonts w:ascii="HelveticaNeueLT Std" w:hAnsi="HelveticaNeueLT Std"/>
        </w:rPr>
        <w:t xml:space="preserve">besondere </w:t>
      </w:r>
      <w:r w:rsidR="006D17DB">
        <w:rPr>
          <w:rFonts w:ascii="HelveticaNeueLT Std" w:hAnsi="HelveticaNeueLT Std"/>
        </w:rPr>
        <w:t>Kategorien</w:t>
      </w:r>
      <w:r w:rsidRPr="002571DA">
        <w:rPr>
          <w:rFonts w:ascii="HelveticaNeueLT Std" w:hAnsi="HelveticaNeueLT Std"/>
        </w:rPr>
        <w:t xml:space="preserve"> personenbezogener Daten gemäß </w:t>
      </w:r>
      <w:r w:rsidR="002571DA" w:rsidRPr="002571DA">
        <w:rPr>
          <w:rFonts w:ascii="HelveticaNeueLT Std" w:hAnsi="HelveticaNeueLT Std"/>
        </w:rPr>
        <w:t>Art. 9 Abs. 1 DSGVO</w:t>
      </w:r>
      <w:r w:rsidRPr="002571DA">
        <w:rPr>
          <w:rFonts w:ascii="HelveticaNeueLT Std" w:hAnsi="HelveticaNeueLT Std"/>
        </w:rPr>
        <w:t xml:space="preserve">, z.B. Gesundheitsdaten oder Religionszugehörigkeit, </w:t>
      </w:r>
    </w:p>
    <w:p w:rsidR="002638EE" w:rsidRPr="002571DA" w:rsidRDefault="002638EE" w:rsidP="006D17DB">
      <w:pPr>
        <w:pStyle w:val="E1EinrckungEbene1BlocksatzmitAnfangsabstand6PT"/>
        <w:numPr>
          <w:ilvl w:val="0"/>
          <w:numId w:val="5"/>
        </w:numPr>
        <w:tabs>
          <w:tab w:val="clear" w:pos="284"/>
        </w:tabs>
        <w:jc w:val="left"/>
        <w:rPr>
          <w:rFonts w:ascii="HelveticaNeueLT Std" w:hAnsi="HelveticaNeueLT Std"/>
        </w:rPr>
      </w:pPr>
      <w:r w:rsidRPr="002571DA">
        <w:rPr>
          <w:rFonts w:ascii="HelveticaNeueLT Std" w:hAnsi="HelveticaNeueLT Std"/>
        </w:rPr>
        <w:t>personenbezogene Daten, die z.</w:t>
      </w:r>
      <w:r w:rsidR="00236873" w:rsidRPr="002571DA">
        <w:rPr>
          <w:rFonts w:ascii="HelveticaNeueLT Std" w:hAnsi="HelveticaNeueLT Std"/>
        </w:rPr>
        <w:t xml:space="preserve">B. bei Ärzten, Apothekern, Rechtsanwälten, Steuerberatern oder Personenversicherern einem Berufsgeheimnis unterliegen, </w:t>
      </w:r>
    </w:p>
    <w:p w:rsidR="002638EE" w:rsidRPr="002571DA" w:rsidRDefault="00236873" w:rsidP="006D17DB">
      <w:pPr>
        <w:pStyle w:val="E1EinrckungEbene1BlocksatzmitAnfangsabstand6PT"/>
        <w:numPr>
          <w:ilvl w:val="0"/>
          <w:numId w:val="5"/>
        </w:numPr>
        <w:tabs>
          <w:tab w:val="clear" w:pos="284"/>
        </w:tabs>
        <w:jc w:val="left"/>
        <w:rPr>
          <w:rFonts w:ascii="HelveticaNeueLT Std" w:hAnsi="HelveticaNeueLT Std"/>
        </w:rPr>
      </w:pPr>
      <w:r w:rsidRPr="002571DA">
        <w:rPr>
          <w:rFonts w:ascii="HelveticaNeueLT Std" w:hAnsi="HelveticaNeueLT Std"/>
        </w:rPr>
        <w:t xml:space="preserve">personenbezogene Daten, die sich auf strafbare Handlungen oder Ordnungswidrigkeiten oder auf einen Verdacht hierauf beziehen, </w:t>
      </w:r>
    </w:p>
    <w:p w:rsidR="002638EE" w:rsidRPr="002571DA" w:rsidRDefault="00236873" w:rsidP="006D17DB">
      <w:pPr>
        <w:pStyle w:val="E1EinrckungEbene1BlocksatzmitAnfangsabstand6PT"/>
        <w:numPr>
          <w:ilvl w:val="0"/>
          <w:numId w:val="5"/>
        </w:numPr>
        <w:tabs>
          <w:tab w:val="clear" w:pos="284"/>
        </w:tabs>
        <w:jc w:val="left"/>
        <w:rPr>
          <w:rFonts w:ascii="HelveticaNeueLT Std" w:hAnsi="HelveticaNeueLT Std"/>
        </w:rPr>
      </w:pPr>
      <w:r w:rsidRPr="002571DA">
        <w:rPr>
          <w:rFonts w:ascii="HelveticaNeueLT Std" w:hAnsi="HelveticaNeueLT Std"/>
          <w:szCs w:val="20"/>
        </w:rPr>
        <w:t>personenbezogene Daten zu Bank- und Kreditkartenkonten,</w:t>
      </w:r>
      <w:r w:rsidR="006D17DB">
        <w:rPr>
          <w:rFonts w:ascii="HelveticaNeueLT Std" w:hAnsi="HelveticaNeueLT Std"/>
          <w:szCs w:val="20"/>
        </w:rPr>
        <w:t xml:space="preserve"> z.B. Kontonummern mit Bankleit</w:t>
      </w:r>
      <w:r w:rsidRPr="002571DA">
        <w:rPr>
          <w:rFonts w:ascii="HelveticaNeueLT Std" w:hAnsi="HelveticaNeueLT Std"/>
          <w:szCs w:val="20"/>
        </w:rPr>
        <w:t xml:space="preserve">zahl oder Kreditkartennummern und </w:t>
      </w:r>
    </w:p>
    <w:p w:rsidR="00236873" w:rsidRPr="002571DA" w:rsidRDefault="00236873" w:rsidP="006D17DB">
      <w:pPr>
        <w:pStyle w:val="E1EinrckungEbene1BlocksatzmitAnfangsabstand6PT"/>
        <w:numPr>
          <w:ilvl w:val="0"/>
          <w:numId w:val="5"/>
        </w:numPr>
        <w:tabs>
          <w:tab w:val="clear" w:pos="284"/>
        </w:tabs>
        <w:jc w:val="left"/>
        <w:rPr>
          <w:rFonts w:ascii="HelveticaNeueLT Std" w:hAnsi="HelveticaNeueLT Std"/>
        </w:rPr>
      </w:pPr>
      <w:r w:rsidRPr="002571DA">
        <w:rPr>
          <w:rFonts w:ascii="HelveticaNeueLT Std" w:hAnsi="HelveticaNeueLT Std"/>
          <w:szCs w:val="20"/>
        </w:rPr>
        <w:t>Bestands- und Nutzungsdaten im Bereic</w:t>
      </w:r>
      <w:r w:rsidR="002638EE" w:rsidRPr="002571DA">
        <w:rPr>
          <w:rFonts w:ascii="HelveticaNeueLT Std" w:hAnsi="HelveticaNeueLT Std"/>
          <w:szCs w:val="20"/>
        </w:rPr>
        <w:t>h der Telemedien (Internet), z.</w:t>
      </w:r>
      <w:r w:rsidRPr="002571DA">
        <w:rPr>
          <w:rFonts w:ascii="HelveticaNeueLT Std" w:hAnsi="HelveticaNeueLT Std"/>
          <w:szCs w:val="20"/>
        </w:rPr>
        <w:t xml:space="preserve">B. Benutzerkennungen, Passworte. </w:t>
      </w:r>
    </w:p>
    <w:p w:rsidR="00236873" w:rsidRPr="002571DA" w:rsidRDefault="00236873" w:rsidP="00236873">
      <w:pPr>
        <w:pStyle w:val="Default"/>
        <w:rPr>
          <w:rFonts w:ascii="HelveticaNeueLT Std" w:hAnsi="HelveticaNeueLT Std" w:cs="Arial"/>
          <w:color w:val="auto"/>
          <w:sz w:val="20"/>
          <w:szCs w:val="20"/>
        </w:rPr>
      </w:pPr>
    </w:p>
    <w:p w:rsidR="00236873" w:rsidRPr="002571DA" w:rsidRDefault="00236873" w:rsidP="00236873">
      <w:pPr>
        <w:pStyle w:val="Default"/>
        <w:rPr>
          <w:rFonts w:ascii="HelveticaNeueLT Std" w:hAnsi="HelveticaNeueLT Std" w:cs="Arial"/>
          <w:color w:val="auto"/>
          <w:sz w:val="20"/>
          <w:szCs w:val="20"/>
        </w:rPr>
      </w:pPr>
      <w:r w:rsidRPr="002571DA">
        <w:rPr>
          <w:rFonts w:ascii="HelveticaNeueLT Std" w:hAnsi="HelveticaNeueLT Std" w:cs="Arial"/>
          <w:color w:val="auto"/>
          <w:sz w:val="20"/>
          <w:szCs w:val="20"/>
        </w:rPr>
        <w:t>Die unrechtmäßige Kenntniserlangung von Daten durch Dritte kann au</w:t>
      </w:r>
      <w:r w:rsidR="002638EE" w:rsidRPr="002571DA">
        <w:rPr>
          <w:rFonts w:ascii="HelveticaNeueLT Std" w:hAnsi="HelveticaNeueLT Std" w:cs="Arial"/>
          <w:color w:val="auto"/>
          <w:sz w:val="20"/>
          <w:szCs w:val="20"/>
        </w:rPr>
        <w:t>f einer unrechtmäßigen Übermittlung von Daten beruhen (z.</w:t>
      </w:r>
      <w:r w:rsidRPr="002571DA">
        <w:rPr>
          <w:rFonts w:ascii="HelveticaNeueLT Std" w:hAnsi="HelveticaNeueLT Std" w:cs="Arial"/>
          <w:color w:val="auto"/>
          <w:sz w:val="20"/>
          <w:szCs w:val="20"/>
        </w:rPr>
        <w:t>B. Fehl-Versendungen, illegale Datenweitergaben oder Datenabrufe). Die Daten können aber auch auf sonstige Weise dritten Personen unrechtmäßig zur Kenntnis gelangen, insbesondere beim Verlust von Datenträgern durch Einbrüche, Diebstähle und Fundunterschlagungen od</w:t>
      </w:r>
      <w:r w:rsidR="002638EE" w:rsidRPr="002571DA">
        <w:rPr>
          <w:rFonts w:ascii="HelveticaNeueLT Std" w:hAnsi="HelveticaNeueLT Std" w:cs="Arial"/>
          <w:color w:val="auto"/>
          <w:sz w:val="20"/>
          <w:szCs w:val="20"/>
        </w:rPr>
        <w:t>er beim Inter</w:t>
      </w:r>
      <w:r w:rsidRPr="002571DA">
        <w:rPr>
          <w:rFonts w:ascii="HelveticaNeueLT Std" w:hAnsi="HelveticaNeueLT Std" w:cs="Arial"/>
          <w:color w:val="auto"/>
          <w:sz w:val="20"/>
          <w:szCs w:val="20"/>
        </w:rPr>
        <w:t xml:space="preserve">net-Datenhacking. </w:t>
      </w:r>
    </w:p>
    <w:p w:rsidR="002638EE" w:rsidRPr="002571DA" w:rsidRDefault="002638EE" w:rsidP="00236873">
      <w:pPr>
        <w:pStyle w:val="Default"/>
        <w:rPr>
          <w:rFonts w:ascii="HelveticaNeueLT Std" w:hAnsi="HelveticaNeueLT Std" w:cs="Arial"/>
          <w:color w:val="auto"/>
          <w:sz w:val="20"/>
          <w:szCs w:val="20"/>
        </w:rPr>
      </w:pPr>
    </w:p>
    <w:p w:rsidR="00236873" w:rsidRPr="002571DA" w:rsidRDefault="00236873" w:rsidP="002638EE">
      <w:pPr>
        <w:pStyle w:val="Default"/>
        <w:rPr>
          <w:rFonts w:ascii="HelveticaNeueLT Std" w:hAnsi="HelveticaNeueLT Std" w:cs="Arial"/>
          <w:color w:val="auto"/>
          <w:sz w:val="20"/>
          <w:szCs w:val="20"/>
        </w:rPr>
      </w:pPr>
      <w:r w:rsidRPr="002571DA">
        <w:rPr>
          <w:rFonts w:ascii="HelveticaNeueLT Std" w:hAnsi="HelveticaNeueLT Std" w:cs="Arial"/>
          <w:color w:val="auto"/>
          <w:sz w:val="20"/>
          <w:szCs w:val="20"/>
        </w:rPr>
        <w:t>Es muss nicht im Einzelfall schon belegt sein, dass dritte Personen von de</w:t>
      </w:r>
      <w:r w:rsidR="002638EE" w:rsidRPr="002571DA">
        <w:rPr>
          <w:rFonts w:ascii="HelveticaNeueLT Std" w:hAnsi="HelveticaNeueLT Std" w:cs="Arial"/>
          <w:color w:val="auto"/>
          <w:sz w:val="20"/>
          <w:szCs w:val="20"/>
        </w:rPr>
        <w:t>n Daten tatsächlich Kenntnis erlangt haben, z.</w:t>
      </w:r>
      <w:r w:rsidRPr="002571DA">
        <w:rPr>
          <w:rFonts w:ascii="HelveticaNeueLT Std" w:hAnsi="HelveticaNeueLT Std" w:cs="Arial"/>
          <w:color w:val="auto"/>
          <w:sz w:val="20"/>
          <w:szCs w:val="20"/>
        </w:rPr>
        <w:t>B. durch bereits eingetretene Schadensfälle wie illegale Lastschrifteinzüge von Bankkonten oder Internetbestellungen auf Kosten der Geschädigten. Es reicht aus, dass aufgrund der Lebenserfahrung eine hohe Wahrscheinlichkeit dafür besteht, dass die Daten von einem Dritten zur Kenntnis genommen wurden bzw. werden. Dies ist insbesondere gegeben, wenn Daten durch eine kriminelle Handlung in den Verfügungsbereich Dritter gelangt sind. Denn dann besteht eine hohe Wa</w:t>
      </w:r>
      <w:r w:rsidR="002638EE" w:rsidRPr="002571DA">
        <w:rPr>
          <w:rFonts w:ascii="HelveticaNeueLT Std" w:hAnsi="HelveticaNeueLT Std" w:cs="Arial"/>
          <w:color w:val="auto"/>
          <w:sz w:val="20"/>
          <w:szCs w:val="20"/>
        </w:rPr>
        <w:t>hrscheinlichkeit dafür, dass z.</w:t>
      </w:r>
      <w:r w:rsidRPr="002571DA">
        <w:rPr>
          <w:rFonts w:ascii="HelveticaNeueLT Std" w:hAnsi="HelveticaNeueLT Std" w:cs="Arial"/>
          <w:color w:val="auto"/>
          <w:sz w:val="20"/>
          <w:szCs w:val="20"/>
        </w:rPr>
        <w:t xml:space="preserve">B. Diebe, Cyberkriminelle oder ihre Abnehmer die gespeicherten Daten für rechtswidrige Zwecke nutzen, womit für die Betroffenen eine konkrete Gefahr droht. </w:t>
      </w:r>
    </w:p>
    <w:p w:rsidR="002638EE" w:rsidRPr="002571DA" w:rsidRDefault="002638EE" w:rsidP="00236873">
      <w:pPr>
        <w:pStyle w:val="Default"/>
        <w:rPr>
          <w:rFonts w:ascii="HelveticaNeueLT Std" w:hAnsi="HelveticaNeueLT Std" w:cs="Arial"/>
          <w:color w:val="auto"/>
          <w:sz w:val="20"/>
          <w:szCs w:val="20"/>
        </w:rPr>
      </w:pPr>
    </w:p>
    <w:p w:rsidR="00236873" w:rsidRPr="002571DA" w:rsidRDefault="00236873" w:rsidP="00236873">
      <w:pPr>
        <w:pStyle w:val="Default"/>
        <w:rPr>
          <w:rFonts w:ascii="HelveticaNeueLT Std" w:hAnsi="HelveticaNeueLT Std" w:cs="Arial"/>
          <w:color w:val="auto"/>
          <w:sz w:val="20"/>
          <w:szCs w:val="20"/>
        </w:rPr>
      </w:pPr>
      <w:r w:rsidRPr="002571DA">
        <w:rPr>
          <w:rFonts w:ascii="HelveticaNeueLT Std" w:hAnsi="HelveticaNeueLT Std" w:cs="Arial"/>
          <w:color w:val="auto"/>
          <w:sz w:val="20"/>
          <w:szCs w:val="20"/>
        </w:rPr>
        <w:lastRenderedPageBreak/>
        <w:t xml:space="preserve">Bei der Frage, ob schwerwiegende Beeinträchtigungen für die Rechte oder schutzwürdigen Interessen der betroffenen Personen drohen, ist eine Prognoseentscheidung zu treffen, ob eine schwerwiegende Beeinträchtigung in eine bedrohliche Nähe gerückt ist. Dabei ist zu berücksichtigen, um welche Art von Daten es geht, wer - vermutlich - in den Besitz der Daten gelangt ist ("vertrauenswürdige Umgebung" oder kriminelle Personen) und welche potentiellen Auswirkungen sich für die betroffenen Personen ergeben können, z.B. finanzielle Schäden, Identitätsbetrug, soziale Nachteile, Bloßstellung, Erpressbarkeit. </w:t>
      </w:r>
    </w:p>
    <w:p w:rsidR="002638EE" w:rsidRPr="002571DA" w:rsidRDefault="002638EE" w:rsidP="00236873">
      <w:pPr>
        <w:pStyle w:val="Default"/>
        <w:rPr>
          <w:rFonts w:ascii="HelveticaNeueLT Std" w:hAnsi="HelveticaNeueLT Std" w:cs="Arial"/>
          <w:color w:val="auto"/>
          <w:sz w:val="20"/>
          <w:szCs w:val="20"/>
        </w:rPr>
      </w:pPr>
    </w:p>
    <w:p w:rsidR="002638EE" w:rsidRPr="002571DA" w:rsidRDefault="002638EE" w:rsidP="00236873">
      <w:pPr>
        <w:pStyle w:val="Default"/>
        <w:rPr>
          <w:rFonts w:ascii="HelveticaNeueLT Std" w:hAnsi="HelveticaNeueLT Std" w:cs="Arial"/>
          <w:color w:val="auto"/>
          <w:sz w:val="20"/>
          <w:szCs w:val="20"/>
        </w:rPr>
      </w:pPr>
    </w:p>
    <w:p w:rsidR="00236873" w:rsidRPr="002571DA" w:rsidRDefault="00236873" w:rsidP="00236873">
      <w:pPr>
        <w:pStyle w:val="Default"/>
        <w:rPr>
          <w:rFonts w:ascii="HelveticaNeueLT Std" w:hAnsi="HelveticaNeueLT Std" w:cs="Arial"/>
        </w:rPr>
      </w:pPr>
      <w:r w:rsidRPr="002571DA">
        <w:rPr>
          <w:rFonts w:ascii="HelveticaNeueLT Std" w:hAnsi="HelveticaNeueLT Std" w:cs="Arial"/>
        </w:rPr>
        <w:t xml:space="preserve">Umsetzung der Informationspflicht </w:t>
      </w:r>
    </w:p>
    <w:p w:rsidR="00236873" w:rsidRPr="002571DA" w:rsidRDefault="00236873" w:rsidP="00236873">
      <w:pPr>
        <w:pStyle w:val="Default"/>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Die verantwortliche Stelle muss </w:t>
      </w:r>
      <w:r w:rsidR="007C0642">
        <w:rPr>
          <w:rFonts w:ascii="HelveticaNeueLT Std" w:hAnsi="HelveticaNeueLT Std" w:cs="Arial"/>
          <w:color w:val="auto"/>
          <w:sz w:val="20"/>
          <w:szCs w:val="20"/>
        </w:rPr>
        <w:t>innerhalb von 72 Stunden nach Bekanntwerden des Datenschutzverstoßes gem.</w:t>
      </w:r>
      <w:r w:rsidRPr="002571DA">
        <w:rPr>
          <w:rFonts w:ascii="HelveticaNeueLT Std" w:hAnsi="HelveticaNeueLT Std" w:cs="Arial"/>
          <w:color w:val="auto"/>
          <w:sz w:val="20"/>
          <w:szCs w:val="20"/>
        </w:rPr>
        <w:t xml:space="preserve"> </w:t>
      </w:r>
      <w:r w:rsidR="007C0642" w:rsidRPr="007C0642">
        <w:rPr>
          <w:rFonts w:ascii="HelveticaNeueLT Std" w:hAnsi="HelveticaNeueLT Std" w:cs="Arial"/>
          <w:color w:val="auto"/>
          <w:sz w:val="20"/>
          <w:szCs w:val="20"/>
        </w:rPr>
        <w:t xml:space="preserve">Art. 33 Abs. 1 DSGVO </w:t>
      </w:r>
      <w:r w:rsidR="00B72DD9" w:rsidRPr="00B72DD9">
        <w:rPr>
          <w:rFonts w:ascii="HelveticaNeueLT Std" w:hAnsi="HelveticaNeueLT Std" w:cs="Arial"/>
          <w:color w:val="auto"/>
          <w:sz w:val="20"/>
          <w:szCs w:val="20"/>
        </w:rPr>
        <w:t>oder § 15a TMG i.V.m. §42a BDSG</w:t>
      </w:r>
      <w:r w:rsidR="00B72DD9">
        <w:rPr>
          <w:rFonts w:ascii="HelveticaNeueLT Std" w:hAnsi="HelveticaNeueLT Std" w:cs="Arial"/>
          <w:color w:val="auto"/>
          <w:sz w:val="20"/>
          <w:szCs w:val="20"/>
        </w:rPr>
        <w:t xml:space="preserve"> </w:t>
      </w:r>
      <w:r w:rsidRPr="002571DA">
        <w:rPr>
          <w:rFonts w:ascii="HelveticaNeueLT Std" w:hAnsi="HelveticaNeueLT Std" w:cs="Arial"/>
          <w:color w:val="auto"/>
          <w:sz w:val="20"/>
          <w:szCs w:val="20"/>
        </w:rPr>
        <w:t>die zuständige Datensc</w:t>
      </w:r>
      <w:r w:rsidR="006D17DB">
        <w:rPr>
          <w:rFonts w:ascii="HelveticaNeueLT Std" w:hAnsi="HelveticaNeueLT Std" w:cs="Arial"/>
          <w:color w:val="auto"/>
          <w:sz w:val="20"/>
          <w:szCs w:val="20"/>
        </w:rPr>
        <w:t xml:space="preserve">hutzaufsichtsbehörde und </w:t>
      </w:r>
      <w:r w:rsidR="007C0642">
        <w:rPr>
          <w:rFonts w:ascii="HelveticaNeueLT Std" w:hAnsi="HelveticaNeueLT Std" w:cs="Arial"/>
          <w:color w:val="auto"/>
          <w:sz w:val="20"/>
          <w:szCs w:val="20"/>
        </w:rPr>
        <w:t xml:space="preserve">unverzüglich </w:t>
      </w:r>
      <w:r w:rsidR="006D17DB">
        <w:rPr>
          <w:rFonts w:ascii="HelveticaNeueLT Std" w:hAnsi="HelveticaNeueLT Std" w:cs="Arial"/>
          <w:color w:val="auto"/>
          <w:sz w:val="20"/>
          <w:szCs w:val="20"/>
        </w:rPr>
        <w:t>die be</w:t>
      </w:r>
      <w:r w:rsidRPr="002571DA">
        <w:rPr>
          <w:rFonts w:ascii="HelveticaNeueLT Std" w:hAnsi="HelveticaNeueLT Std" w:cs="Arial"/>
          <w:color w:val="auto"/>
          <w:sz w:val="20"/>
          <w:szCs w:val="20"/>
        </w:rPr>
        <w:t xml:space="preserve">troffenen Personen, um deren Daten es geht, </w:t>
      </w:r>
      <w:r w:rsidR="007C0642">
        <w:rPr>
          <w:rFonts w:ascii="HelveticaNeueLT Std" w:hAnsi="HelveticaNeueLT Std" w:cs="Arial"/>
          <w:color w:val="auto"/>
          <w:sz w:val="20"/>
          <w:szCs w:val="20"/>
        </w:rPr>
        <w:t>gem.</w:t>
      </w:r>
      <w:r w:rsidR="007C0642" w:rsidRPr="002571DA">
        <w:rPr>
          <w:rFonts w:ascii="HelveticaNeueLT Std" w:hAnsi="HelveticaNeueLT Std" w:cs="Arial"/>
          <w:color w:val="auto"/>
          <w:sz w:val="20"/>
          <w:szCs w:val="20"/>
        </w:rPr>
        <w:t xml:space="preserve"> </w:t>
      </w:r>
      <w:r w:rsidR="007C0642" w:rsidRPr="007C0642">
        <w:rPr>
          <w:rFonts w:ascii="HelveticaNeueLT Std" w:hAnsi="HelveticaNeueLT Std" w:cs="Arial"/>
          <w:color w:val="auto"/>
          <w:sz w:val="20"/>
          <w:szCs w:val="20"/>
        </w:rPr>
        <w:t>Art. 3</w:t>
      </w:r>
      <w:r w:rsidR="007C0642">
        <w:rPr>
          <w:rFonts w:ascii="HelveticaNeueLT Std" w:hAnsi="HelveticaNeueLT Std" w:cs="Arial"/>
          <w:color w:val="auto"/>
          <w:sz w:val="20"/>
          <w:szCs w:val="20"/>
        </w:rPr>
        <w:t>4</w:t>
      </w:r>
      <w:r w:rsidR="007C0642" w:rsidRPr="007C0642">
        <w:rPr>
          <w:rFonts w:ascii="HelveticaNeueLT Std" w:hAnsi="HelveticaNeueLT Std" w:cs="Arial"/>
          <w:color w:val="auto"/>
          <w:sz w:val="20"/>
          <w:szCs w:val="20"/>
        </w:rPr>
        <w:t xml:space="preserve"> Abs. 1 DSGVO </w:t>
      </w:r>
      <w:r w:rsidRPr="002571DA">
        <w:rPr>
          <w:rFonts w:ascii="HelveticaNeueLT Std" w:hAnsi="HelveticaNeueLT Std" w:cs="Arial"/>
          <w:color w:val="auto"/>
          <w:sz w:val="20"/>
          <w:szCs w:val="20"/>
        </w:rPr>
        <w:t>informieren</w:t>
      </w:r>
      <w:r w:rsidR="007C0642">
        <w:rPr>
          <w:rFonts w:ascii="HelveticaNeueLT Std" w:hAnsi="HelveticaNeueLT Std" w:cs="Arial"/>
          <w:color w:val="auto"/>
          <w:sz w:val="20"/>
          <w:szCs w:val="20"/>
        </w:rPr>
        <w:t>, wenn ein hohes Risiko für die persönlichen Rechte und Freiheiten der Betroffenen durch den Verstoß vorliegt</w:t>
      </w:r>
      <w:r w:rsidRPr="002571DA">
        <w:rPr>
          <w:rFonts w:ascii="HelveticaNeueLT Std" w:hAnsi="HelveticaNeueLT Std" w:cs="Arial"/>
          <w:color w:val="auto"/>
          <w:sz w:val="20"/>
          <w:szCs w:val="20"/>
        </w:rPr>
        <w:t xml:space="preserve">. Dabei muss sie mitteilen, was konkret geschehen ist, welche Maßnahmen zur Abhilfe inzwischen getroffen wurden und was die betroffenen Personen selbst für ihren Schutz noch tun können. </w:t>
      </w:r>
    </w:p>
    <w:p w:rsidR="002638EE" w:rsidRPr="002571DA" w:rsidRDefault="002638EE" w:rsidP="00236873">
      <w:pPr>
        <w:pStyle w:val="Default"/>
        <w:rPr>
          <w:rFonts w:ascii="HelveticaNeueLT Std" w:hAnsi="HelveticaNeueLT Std" w:cs="Arial"/>
          <w:color w:val="auto"/>
          <w:sz w:val="20"/>
          <w:szCs w:val="20"/>
        </w:rPr>
      </w:pPr>
    </w:p>
    <w:p w:rsidR="00236873" w:rsidRPr="002571DA" w:rsidRDefault="00236873" w:rsidP="00236873">
      <w:pPr>
        <w:pStyle w:val="Default"/>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Die zuständige Datenschutzaufsichtsbehörde kann nach der Information prüfen, ob die meldende Stelle die möglichen bzw. gebotenen Abhilfe-, Schutz- und Sicherheitsmaßnahmen schon getroffen hat und bei Bedarf weitere Maßnahmen einfordern. </w:t>
      </w:r>
    </w:p>
    <w:p w:rsidR="002638EE" w:rsidRPr="002571DA" w:rsidRDefault="002638EE" w:rsidP="00236873">
      <w:pPr>
        <w:pStyle w:val="Default"/>
        <w:rPr>
          <w:rFonts w:ascii="HelveticaNeueLT Std" w:hAnsi="HelveticaNeueLT Std" w:cs="Arial"/>
          <w:color w:val="auto"/>
          <w:sz w:val="20"/>
          <w:szCs w:val="20"/>
        </w:rPr>
      </w:pPr>
    </w:p>
    <w:p w:rsidR="00236873" w:rsidRPr="002571DA" w:rsidRDefault="00236873" w:rsidP="00236873">
      <w:pPr>
        <w:pStyle w:val="Default"/>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Die Information der betroffenen Personen muss folgenden Inhalt haben: </w:t>
      </w:r>
    </w:p>
    <w:p w:rsidR="002638EE" w:rsidRPr="002571DA" w:rsidRDefault="00236873" w:rsidP="002638EE">
      <w:pPr>
        <w:pStyle w:val="Default"/>
        <w:numPr>
          <w:ilvl w:val="0"/>
          <w:numId w:val="6"/>
        </w:numPr>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Name der verantwortlichen Stelle mit Ansprechpartnern und Kontaktdaten, </w:t>
      </w:r>
    </w:p>
    <w:p w:rsidR="002638EE" w:rsidRPr="002571DA" w:rsidRDefault="00236873" w:rsidP="002638EE">
      <w:pPr>
        <w:pStyle w:val="Default"/>
        <w:numPr>
          <w:ilvl w:val="0"/>
          <w:numId w:val="6"/>
        </w:numPr>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Datum/Zeitraum des Vorfalls sowie Ursache der Datenpanne (kurze Beschreibung des Sachverhalts) mit Beschreibung der betroffenen personenbezogenen Daten, </w:t>
      </w:r>
    </w:p>
    <w:p w:rsidR="002638EE" w:rsidRPr="002571DA" w:rsidRDefault="00236873" w:rsidP="002638EE">
      <w:pPr>
        <w:pStyle w:val="Default"/>
        <w:numPr>
          <w:ilvl w:val="0"/>
          <w:numId w:val="6"/>
        </w:numPr>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Nennung der (möglichen) Dritten, die Kenntnis erlangt haben bzw. die eine Möglichkeit zur Kenntnisnahme hatten, </w:t>
      </w:r>
    </w:p>
    <w:p w:rsidR="002638EE" w:rsidRPr="002571DA" w:rsidRDefault="00236873" w:rsidP="00236873">
      <w:pPr>
        <w:pStyle w:val="Default"/>
        <w:numPr>
          <w:ilvl w:val="0"/>
          <w:numId w:val="6"/>
        </w:numPr>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mögliche Folgen bzw. nachteilige Auswirkungen der Datenpanne (z.B. finanzieller Schaden, Ruf-/Imageschädigung, Bloßstellung) mit Hinweisen auf mögliche Vorkehrungen der betroffenen Personen dazu, und </w:t>
      </w:r>
    </w:p>
    <w:p w:rsidR="00236873" w:rsidRPr="002571DA" w:rsidRDefault="00236873" w:rsidP="00236873">
      <w:pPr>
        <w:pStyle w:val="Default"/>
        <w:numPr>
          <w:ilvl w:val="0"/>
          <w:numId w:val="6"/>
        </w:numPr>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infolge der Datenpanne durch die verantwortliche Stelle ergriffene Maßnahmen. </w:t>
      </w:r>
    </w:p>
    <w:p w:rsidR="00236873" w:rsidRPr="002571DA" w:rsidRDefault="00236873" w:rsidP="00236873">
      <w:pPr>
        <w:pStyle w:val="Default"/>
        <w:rPr>
          <w:rFonts w:ascii="HelveticaNeueLT Std" w:hAnsi="HelveticaNeueLT Std" w:cs="Arial"/>
          <w:color w:val="auto"/>
          <w:sz w:val="20"/>
          <w:szCs w:val="20"/>
        </w:rPr>
      </w:pPr>
    </w:p>
    <w:p w:rsidR="00236873" w:rsidRPr="002571DA" w:rsidRDefault="00236873" w:rsidP="00236873">
      <w:pPr>
        <w:pStyle w:val="Default"/>
        <w:rPr>
          <w:rFonts w:ascii="HelveticaNeueLT Std" w:hAnsi="HelveticaNeueLT Std" w:cs="Arial"/>
          <w:color w:val="auto"/>
          <w:sz w:val="20"/>
          <w:szCs w:val="20"/>
        </w:rPr>
      </w:pPr>
      <w:r w:rsidRPr="002571DA">
        <w:rPr>
          <w:rFonts w:ascii="HelveticaNeueLT Std" w:hAnsi="HelveticaNeueLT Std" w:cs="Arial"/>
          <w:color w:val="auto"/>
          <w:sz w:val="20"/>
          <w:szCs w:val="20"/>
        </w:rPr>
        <w:t>Aufgrund der Information sollen die betroffenen Personen die Möglichke</w:t>
      </w:r>
      <w:r w:rsidR="002638EE" w:rsidRPr="002571DA">
        <w:rPr>
          <w:rFonts w:ascii="HelveticaNeueLT Std" w:hAnsi="HelveticaNeueLT Std" w:cs="Arial"/>
          <w:color w:val="auto"/>
          <w:sz w:val="20"/>
          <w:szCs w:val="20"/>
        </w:rPr>
        <w:t>it haben, Schaden von sich abzu</w:t>
      </w:r>
      <w:r w:rsidRPr="002571DA">
        <w:rPr>
          <w:rFonts w:ascii="HelveticaNeueLT Std" w:hAnsi="HelveticaNeueLT Std" w:cs="Arial"/>
          <w:color w:val="auto"/>
          <w:sz w:val="20"/>
          <w:szCs w:val="20"/>
        </w:rPr>
        <w:t xml:space="preserve">wenden oder Schutzmaßnahmen zu treffen. </w:t>
      </w:r>
    </w:p>
    <w:p w:rsidR="002638EE" w:rsidRPr="002571DA" w:rsidRDefault="002638EE" w:rsidP="00236873">
      <w:pPr>
        <w:pStyle w:val="Default"/>
        <w:rPr>
          <w:rFonts w:ascii="HelveticaNeueLT Std" w:hAnsi="HelveticaNeueLT Std" w:cs="Arial"/>
          <w:color w:val="auto"/>
          <w:sz w:val="20"/>
          <w:szCs w:val="20"/>
        </w:rPr>
      </w:pPr>
    </w:p>
    <w:p w:rsidR="00236873" w:rsidRPr="002571DA" w:rsidRDefault="00236873" w:rsidP="00236873">
      <w:pPr>
        <w:pStyle w:val="Default"/>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Ein Verstoß gegen die Informationsverpflichtung gegenüber der Datenschutzaufsichtsbehörde oder den betroffenen Personen ist bußgeldbewehrt </w:t>
      </w:r>
      <w:r w:rsidR="00720010">
        <w:rPr>
          <w:rFonts w:ascii="HelveticaNeueLT Std" w:hAnsi="HelveticaNeueLT Std" w:cs="Arial"/>
          <w:color w:val="auto"/>
          <w:sz w:val="20"/>
          <w:szCs w:val="20"/>
        </w:rPr>
        <w:t>(Art. 83 Abs. 4a DSGVO</w:t>
      </w:r>
      <w:r w:rsidRPr="002571DA">
        <w:rPr>
          <w:rFonts w:ascii="HelveticaNeueLT Std" w:hAnsi="HelveticaNeueLT Std" w:cs="Arial"/>
          <w:color w:val="auto"/>
          <w:sz w:val="20"/>
          <w:szCs w:val="20"/>
        </w:rPr>
        <w:t xml:space="preserve">). </w:t>
      </w:r>
    </w:p>
    <w:p w:rsidR="002638EE" w:rsidRPr="002571DA" w:rsidRDefault="002638EE" w:rsidP="00236873">
      <w:pPr>
        <w:pStyle w:val="Default"/>
        <w:rPr>
          <w:rFonts w:ascii="HelveticaNeueLT Std" w:hAnsi="HelveticaNeueLT Std" w:cs="Arial"/>
          <w:color w:val="auto"/>
          <w:sz w:val="20"/>
          <w:szCs w:val="20"/>
        </w:rPr>
      </w:pPr>
    </w:p>
    <w:p w:rsidR="00236873" w:rsidRPr="002571DA" w:rsidRDefault="00236873" w:rsidP="00236873">
      <w:pPr>
        <w:pStyle w:val="Default"/>
        <w:rPr>
          <w:rFonts w:ascii="HelveticaNeueLT Std" w:hAnsi="HelveticaNeueLT Std" w:cs="Arial"/>
          <w:color w:val="auto"/>
          <w:sz w:val="20"/>
          <w:szCs w:val="20"/>
        </w:rPr>
      </w:pPr>
      <w:r w:rsidRPr="002571DA">
        <w:rPr>
          <w:rFonts w:ascii="HelveticaNeueLT Std" w:hAnsi="HelveticaNeueLT Std" w:cs="Arial"/>
          <w:color w:val="auto"/>
          <w:sz w:val="20"/>
          <w:szCs w:val="20"/>
        </w:rPr>
        <w:t xml:space="preserve">Für den Fall bekannt werdender Datenpannen sollte die verantwortliche Stelle organisatorisch gerüstet sein und ein geeignetes Prüfungs- und Meldesystem vorbereitet haben. </w:t>
      </w:r>
    </w:p>
    <w:p w:rsidR="002638EE" w:rsidRPr="002571DA" w:rsidRDefault="002638EE" w:rsidP="00236873">
      <w:pPr>
        <w:pStyle w:val="Default"/>
        <w:rPr>
          <w:rFonts w:ascii="HelveticaNeueLT Std" w:hAnsi="HelveticaNeueLT Std" w:cs="Arial"/>
          <w:color w:val="auto"/>
          <w:sz w:val="20"/>
          <w:szCs w:val="20"/>
        </w:rPr>
      </w:pPr>
    </w:p>
    <w:p w:rsidR="00236873" w:rsidRDefault="00236873"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Default="00720010" w:rsidP="00236873">
      <w:pPr>
        <w:pStyle w:val="Default"/>
        <w:rPr>
          <w:rFonts w:ascii="HelveticaNeueLT Std" w:hAnsi="HelveticaNeueLT Std" w:cs="Arial"/>
          <w:color w:val="auto"/>
          <w:sz w:val="20"/>
          <w:szCs w:val="20"/>
        </w:rPr>
      </w:pPr>
    </w:p>
    <w:p w:rsidR="00720010" w:rsidRPr="00720010" w:rsidRDefault="00720010" w:rsidP="00720010">
      <w:pPr>
        <w:spacing w:before="60" w:after="60" w:line="320" w:lineRule="exact"/>
        <w:jc w:val="both"/>
        <w:rPr>
          <w:rFonts w:ascii="HelveticaNeueLT Std" w:hAnsi="HelveticaNeueLT Std"/>
          <w:b/>
        </w:rPr>
      </w:pPr>
      <w:r w:rsidRPr="00720010">
        <w:rPr>
          <w:rFonts w:ascii="HelveticaNeueLT Std" w:hAnsi="HelveticaNeueLT Std"/>
          <w:b/>
          <w:bCs/>
        </w:rPr>
        <w:lastRenderedPageBreak/>
        <w:t>§ 1 Meldebogen für Datenschutz- und Sicherheitsereignisse</w:t>
      </w:r>
    </w:p>
    <w:tbl>
      <w:tblPr>
        <w:tblStyle w:val="HellesRaster"/>
        <w:tblW w:w="9465" w:type="dxa"/>
        <w:tblLayout w:type="fixed"/>
        <w:tblLook w:val="01E0" w:firstRow="1" w:lastRow="1" w:firstColumn="1" w:lastColumn="1" w:noHBand="0" w:noVBand="0"/>
      </w:tblPr>
      <w:tblGrid>
        <w:gridCol w:w="2010"/>
        <w:gridCol w:w="117"/>
        <w:gridCol w:w="1891"/>
        <w:gridCol w:w="1071"/>
        <w:gridCol w:w="434"/>
        <w:gridCol w:w="1282"/>
        <w:gridCol w:w="81"/>
        <w:gridCol w:w="2579"/>
      </w:tblGrid>
      <w:tr w:rsidR="00720010" w:rsidRPr="00720010" w:rsidTr="00720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8"/>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Ereignisnummer: </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center"/>
              <w:rPr>
                <w:rFonts w:ascii="HelveticaNeueLT Std" w:hAnsi="HelveticaNeueLT Std"/>
                <w:b w:val="0"/>
                <w:sz w:val="24"/>
                <w:szCs w:val="24"/>
              </w:rPr>
            </w:pPr>
          </w:p>
        </w:tc>
        <w:tc>
          <w:tcPr>
            <w:cnfStyle w:val="000010000000" w:firstRow="0" w:lastRow="0" w:firstColumn="0" w:lastColumn="0" w:oddVBand="1" w:evenVBand="0" w:oddHBand="0" w:evenHBand="0" w:firstRowFirstColumn="0" w:firstRowLastColumn="0" w:lastRowFirstColumn="0" w:lastRowLastColumn="0"/>
            <w:tcW w:w="3513" w:type="dxa"/>
            <w:gridSpan w:val="4"/>
          </w:tcPr>
          <w:p w:rsidR="00720010" w:rsidRPr="00720010" w:rsidRDefault="00720010">
            <w:pPr>
              <w:spacing w:before="60" w:after="60" w:line="320" w:lineRule="exact"/>
              <w:jc w:val="both"/>
              <w:rPr>
                <w:rFonts w:ascii="HelveticaNeueLT Std" w:hAnsi="HelveticaNeueLT Std"/>
                <w:sz w:val="24"/>
                <w:szCs w:val="24"/>
              </w:rPr>
            </w:pPr>
            <w:r w:rsidRPr="00720010">
              <w:rPr>
                <w:rFonts w:ascii="HelveticaNeueLT Std" w:hAnsi="HelveticaNeueLT Std"/>
                <w:bCs/>
              </w:rPr>
              <w:t>Vertraulichkeitskennzeichnung</w:t>
            </w:r>
            <w:r w:rsidRPr="00720010">
              <w:rPr>
                <w:rFonts w:ascii="HelveticaNeueLT Std" w:hAnsi="HelveticaNeueLT Std"/>
              </w:rPr>
              <w:t xml:space="preserve"> </w:t>
            </w:r>
          </w:p>
          <w:p w:rsidR="00720010" w:rsidRPr="00720010" w:rsidRDefault="00720010">
            <w:pPr>
              <w:spacing w:before="60" w:after="60" w:line="320" w:lineRule="exact"/>
              <w:jc w:val="both"/>
              <w:rPr>
                <w:rFonts w:ascii="HelveticaNeueLT Std" w:hAnsi="HelveticaNeueLT Std"/>
              </w:rPr>
            </w:pPr>
          </w:p>
          <w:p w:rsidR="00720010" w:rsidRPr="00720010" w:rsidRDefault="00720010">
            <w:pPr>
              <w:spacing w:before="60" w:after="60" w:line="320" w:lineRule="exact"/>
              <w:jc w:val="center"/>
              <w:rPr>
                <w:rFonts w:ascii="HelveticaNeueLT Std" w:hAnsi="HelveticaNeueLT Std"/>
                <w:sz w:val="24"/>
                <w:szCs w:val="24"/>
              </w:rPr>
            </w:pPr>
          </w:p>
        </w:tc>
        <w:tc>
          <w:tcPr>
            <w:tcW w:w="1363" w:type="dxa"/>
            <w:gridSpan w:val="2"/>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gemeldet am:</w:t>
            </w:r>
            <w:r w:rsidRPr="00720010">
              <w:rPr>
                <w:rFonts w:ascii="HelveticaNeueLT Std" w:hAnsi="HelveticaNeueLT Std"/>
              </w:rPr>
              <w:t xml:space="preserve"> </w:t>
            </w:r>
          </w:p>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p>
          <w:p w:rsidR="00720010" w:rsidRPr="00720010" w:rsidRDefault="00720010">
            <w:pPr>
              <w:spacing w:before="60" w:after="60" w:line="320" w:lineRule="exact"/>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p>
        </w:tc>
        <w:tc>
          <w:tcPr>
            <w:cnfStyle w:val="000100000000" w:firstRow="0" w:lastRow="0" w:firstColumn="0" w:lastColumn="1" w:oddVBand="0" w:evenVBand="0" w:oddHBand="0" w:evenHBand="0" w:firstRowFirstColumn="0" w:firstRowLastColumn="0" w:lastRowFirstColumn="0" w:lastRowLastColumn="0"/>
            <w:tcW w:w="2579" w:type="dxa"/>
          </w:tcPr>
          <w:p w:rsidR="00720010" w:rsidRPr="00720010" w:rsidRDefault="00720010">
            <w:pPr>
              <w:spacing w:before="60" w:after="60" w:line="320" w:lineRule="exact"/>
              <w:jc w:val="both"/>
              <w:rPr>
                <w:rFonts w:ascii="HelveticaNeueLT Std" w:hAnsi="HelveticaNeueLT Std"/>
                <w:b w:val="0"/>
                <w:bCs w:val="0"/>
                <w:sz w:val="24"/>
                <w:szCs w:val="24"/>
              </w:rPr>
            </w:pPr>
            <w:r w:rsidRPr="00720010">
              <w:rPr>
                <w:rFonts w:ascii="HelveticaNeueLT Std" w:hAnsi="HelveticaNeueLT Std"/>
                <w:b w:val="0"/>
              </w:rPr>
              <w:t xml:space="preserve">Status: </w:t>
            </w:r>
          </w:p>
          <w:p w:rsidR="00720010" w:rsidRPr="00720010" w:rsidRDefault="00720010">
            <w:pPr>
              <w:spacing w:before="60" w:after="60" w:line="320" w:lineRule="exact"/>
              <w:jc w:val="both"/>
              <w:rPr>
                <w:rFonts w:ascii="HelveticaNeueLT Std" w:hAnsi="HelveticaNeueLT Std"/>
                <w:b w:val="0"/>
                <w:bCs w:val="0"/>
              </w:rPr>
            </w:pPr>
          </w:p>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Ereignisdatum: </w:t>
            </w:r>
          </w:p>
          <w:p w:rsidR="00720010" w:rsidRPr="00720010" w:rsidRDefault="00720010">
            <w:pPr>
              <w:spacing w:before="60" w:after="60" w:line="320" w:lineRule="exact"/>
              <w:jc w:val="both"/>
              <w:rPr>
                <w:rFonts w:ascii="HelveticaNeueLT Std" w:hAnsi="HelveticaNeueLT Std"/>
                <w:b w:val="0"/>
                <w:sz w:val="24"/>
                <w:szCs w:val="24"/>
              </w:rPr>
            </w:pPr>
          </w:p>
        </w:tc>
        <w:tc>
          <w:tcPr>
            <w:cnfStyle w:val="000010000000" w:firstRow="0" w:lastRow="0" w:firstColumn="0" w:lastColumn="0" w:oddVBand="1" w:evenVBand="0" w:oddHBand="0" w:evenHBand="0" w:firstRowFirstColumn="0" w:firstRowLastColumn="0" w:lastRowFirstColumn="0" w:lastRowLastColumn="0"/>
            <w:tcW w:w="4876" w:type="dxa"/>
            <w:gridSpan w:val="6"/>
          </w:tcPr>
          <w:p w:rsidR="00720010" w:rsidRPr="00720010" w:rsidRDefault="00720010">
            <w:pPr>
              <w:spacing w:before="60" w:after="60" w:line="320" w:lineRule="exact"/>
              <w:jc w:val="both"/>
              <w:rPr>
                <w:rFonts w:ascii="HelveticaNeueLT Std" w:hAnsi="HelveticaNeueLT Std"/>
                <w:sz w:val="24"/>
                <w:szCs w:val="24"/>
              </w:rPr>
            </w:pPr>
            <w:r w:rsidRPr="00720010">
              <w:rPr>
                <w:rFonts w:ascii="HelveticaNeueLT Std" w:hAnsi="HelveticaNeueLT Std"/>
                <w:bCs/>
              </w:rPr>
              <w:t>gemeldet von:</w:t>
            </w:r>
            <w:r w:rsidRPr="00720010">
              <w:rPr>
                <w:rFonts w:ascii="HelveticaNeueLT Std" w:hAnsi="HelveticaNeueLT Std"/>
              </w:rPr>
              <w:t xml:space="preserve"> </w:t>
            </w:r>
          </w:p>
          <w:p w:rsidR="00720010" w:rsidRPr="00720010" w:rsidRDefault="00720010">
            <w:pPr>
              <w:spacing w:before="60" w:after="60" w:line="320" w:lineRule="exact"/>
              <w:jc w:val="both"/>
              <w:rPr>
                <w:rFonts w:ascii="HelveticaNeueLT Std" w:hAnsi="HelveticaNeueLT Std"/>
                <w:sz w:val="24"/>
                <w:szCs w:val="24"/>
              </w:rPr>
            </w:pPr>
          </w:p>
        </w:tc>
        <w:tc>
          <w:tcPr>
            <w:cnfStyle w:val="000100000000" w:firstRow="0" w:lastRow="0" w:firstColumn="0" w:lastColumn="1" w:oddVBand="0" w:evenVBand="0" w:oddHBand="0" w:evenHBand="0" w:firstRowFirstColumn="0" w:firstRowLastColumn="0" w:lastRowFirstColumn="0" w:lastRowLastColumn="0"/>
            <w:tcW w:w="257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Priorität hoch</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gridSpan w:val="3"/>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verantwortlicher Bearbeiter: </w:t>
            </w:r>
          </w:p>
          <w:p w:rsidR="00720010" w:rsidRPr="00720010" w:rsidRDefault="00720010">
            <w:pPr>
              <w:spacing w:before="60" w:after="60" w:line="320" w:lineRule="exact"/>
              <w:jc w:val="both"/>
              <w:rPr>
                <w:rFonts w:ascii="HelveticaNeueLT Std" w:hAnsi="HelveticaNeueLT Std"/>
                <w:b w:val="0"/>
                <w:sz w:val="24"/>
                <w:szCs w:val="24"/>
              </w:rPr>
            </w:pPr>
          </w:p>
        </w:tc>
        <w:tc>
          <w:tcPr>
            <w:cnfStyle w:val="000100000000" w:firstRow="0" w:lastRow="0" w:firstColumn="0" w:lastColumn="1" w:oddVBand="0" w:evenVBand="0" w:oddHBand="0" w:evenHBand="0" w:firstRowFirstColumn="0" w:firstRowLastColumn="0" w:lastRowFirstColumn="0" w:lastRowLastColumn="0"/>
            <w:tcW w:w="5447" w:type="dxa"/>
            <w:gridSpan w:val="5"/>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Kategorie: </w:t>
            </w:r>
          </w:p>
          <w:p w:rsidR="00720010" w:rsidRPr="00720010" w:rsidRDefault="00720010">
            <w:pPr>
              <w:tabs>
                <w:tab w:val="left" w:pos="519"/>
              </w:tabs>
              <w:spacing w:before="60" w:after="60" w:line="320" w:lineRule="exact"/>
              <w:ind w:left="94"/>
              <w:jc w:val="both"/>
              <w:rPr>
                <w:rFonts w:ascii="HelveticaNeueLT Std" w:hAnsi="HelveticaNeueLT Std"/>
                <w:b w:val="0"/>
              </w:rPr>
            </w:pPr>
            <w:r w:rsidRPr="00720010">
              <w:rPr>
                <w:rFonts w:ascii="Arial" w:hAnsi="Arial" w:cs="Arial"/>
                <w:b w:val="0"/>
              </w:rPr>
              <w:t>□</w:t>
            </w:r>
            <w:r w:rsidRPr="00720010">
              <w:rPr>
                <w:rFonts w:ascii="HelveticaNeueLT Std" w:hAnsi="HelveticaNeueLT Std"/>
                <w:b w:val="0"/>
              </w:rPr>
              <w:tab/>
              <w:t xml:space="preserve">Datenschutz </w:t>
            </w:r>
          </w:p>
          <w:p w:rsidR="00720010" w:rsidRPr="00720010" w:rsidRDefault="00720010">
            <w:pPr>
              <w:tabs>
                <w:tab w:val="left" w:pos="519"/>
                <w:tab w:val="left" w:pos="709"/>
              </w:tabs>
              <w:spacing w:before="60" w:after="60" w:line="320" w:lineRule="exact"/>
              <w:ind w:left="94"/>
              <w:jc w:val="both"/>
              <w:rPr>
                <w:rFonts w:ascii="HelveticaNeueLT Std" w:hAnsi="HelveticaNeueLT Std"/>
                <w:b w:val="0"/>
              </w:rPr>
            </w:pPr>
            <w:r w:rsidRPr="00720010">
              <w:rPr>
                <w:rFonts w:ascii="Arial" w:hAnsi="Arial" w:cs="Arial"/>
                <w:b w:val="0"/>
              </w:rPr>
              <w:t>□</w:t>
            </w:r>
            <w:r w:rsidRPr="00720010">
              <w:rPr>
                <w:rFonts w:ascii="HelveticaNeueLT Std" w:hAnsi="HelveticaNeueLT Std"/>
                <w:b w:val="0"/>
              </w:rPr>
              <w:t xml:space="preserve"> </w:t>
            </w:r>
            <w:r w:rsidRPr="00720010">
              <w:rPr>
                <w:rFonts w:ascii="HelveticaNeueLT Std" w:hAnsi="HelveticaNeueLT Std"/>
                <w:b w:val="0"/>
              </w:rPr>
              <w:tab/>
              <w:t xml:space="preserve">Informationssicherheit </w:t>
            </w:r>
          </w:p>
          <w:p w:rsidR="00720010" w:rsidRPr="00720010" w:rsidRDefault="00720010">
            <w:pPr>
              <w:tabs>
                <w:tab w:val="left" w:pos="519"/>
              </w:tabs>
              <w:spacing w:before="60" w:after="60" w:line="320" w:lineRule="exact"/>
              <w:ind w:left="94"/>
              <w:jc w:val="both"/>
              <w:rPr>
                <w:rFonts w:ascii="HelveticaNeueLT Std" w:hAnsi="HelveticaNeueLT Std"/>
                <w:b w:val="0"/>
              </w:rPr>
            </w:pPr>
            <w:r w:rsidRPr="00720010">
              <w:rPr>
                <w:rFonts w:ascii="Arial" w:hAnsi="Arial" w:cs="Arial"/>
                <w:b w:val="0"/>
              </w:rPr>
              <w:t>□</w:t>
            </w:r>
            <w:r w:rsidRPr="00720010">
              <w:rPr>
                <w:rFonts w:ascii="HelveticaNeueLT Std" w:hAnsi="HelveticaNeueLT Std"/>
                <w:b w:val="0"/>
              </w:rPr>
              <w:tab/>
              <w:t xml:space="preserve">IT-Sicherheit </w:t>
            </w:r>
          </w:p>
          <w:p w:rsidR="00720010" w:rsidRPr="00720010" w:rsidRDefault="00720010">
            <w:pPr>
              <w:tabs>
                <w:tab w:val="left" w:pos="519"/>
              </w:tabs>
              <w:spacing w:before="60" w:after="60" w:line="320" w:lineRule="exact"/>
              <w:ind w:left="94"/>
              <w:jc w:val="both"/>
              <w:rPr>
                <w:rFonts w:ascii="HelveticaNeueLT Std" w:hAnsi="HelveticaNeueLT Std"/>
                <w:b w:val="0"/>
                <w:sz w:val="24"/>
                <w:szCs w:val="24"/>
              </w:rPr>
            </w:pPr>
            <w:r w:rsidRPr="00720010">
              <w:rPr>
                <w:rFonts w:ascii="Arial" w:hAnsi="Arial" w:cs="Arial"/>
                <w:b w:val="0"/>
              </w:rPr>
              <w:t>□</w:t>
            </w:r>
            <w:r w:rsidRPr="00720010">
              <w:rPr>
                <w:rFonts w:ascii="HelveticaNeueLT Std" w:hAnsi="HelveticaNeueLT Std"/>
                <w:b w:val="0"/>
              </w:rPr>
              <w:tab/>
              <w:t xml:space="preserve">Andere: </w:t>
            </w: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8"/>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Ausführliche Beschreibung:</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 </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gridSpan w:val="2"/>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betroffene Komponenten: </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 </w:t>
            </w:r>
          </w:p>
        </w:tc>
        <w:tc>
          <w:tcPr>
            <w:cnfStyle w:val="000010000000" w:firstRow="0" w:lastRow="0" w:firstColumn="0" w:lastColumn="0" w:oddVBand="1" w:evenVBand="0" w:oddHBand="0" w:evenHBand="0" w:firstRowFirstColumn="0" w:firstRowLastColumn="0" w:lastRowFirstColumn="0" w:lastRowLastColumn="0"/>
            <w:tcW w:w="2962" w:type="dxa"/>
            <w:gridSpan w:val="2"/>
          </w:tcPr>
          <w:p w:rsidR="00720010" w:rsidRPr="00720010" w:rsidRDefault="00720010">
            <w:pPr>
              <w:spacing w:before="60" w:after="60" w:line="320" w:lineRule="exact"/>
              <w:jc w:val="both"/>
              <w:rPr>
                <w:rFonts w:ascii="HelveticaNeueLT Std" w:hAnsi="HelveticaNeueLT Std"/>
                <w:sz w:val="24"/>
                <w:szCs w:val="24"/>
              </w:rPr>
            </w:pPr>
            <w:r w:rsidRPr="00720010">
              <w:rPr>
                <w:rFonts w:ascii="HelveticaNeueLT Std" w:hAnsi="HelveticaNeueLT Std"/>
                <w:bCs/>
              </w:rPr>
              <w:t>System:</w:t>
            </w:r>
            <w:r w:rsidRPr="00720010">
              <w:rPr>
                <w:rFonts w:ascii="HelveticaNeueLT Std" w:hAnsi="HelveticaNeueLT Std"/>
              </w:rPr>
              <w:t xml:space="preserve"> </w:t>
            </w:r>
          </w:p>
          <w:p w:rsidR="00720010" w:rsidRPr="00720010" w:rsidRDefault="00720010">
            <w:pPr>
              <w:spacing w:before="60" w:after="60" w:line="320" w:lineRule="exact"/>
              <w:jc w:val="both"/>
              <w:rPr>
                <w:rFonts w:ascii="HelveticaNeueLT Std" w:hAnsi="HelveticaNeueLT Std"/>
                <w:sz w:val="24"/>
                <w:szCs w:val="24"/>
              </w:rPr>
            </w:pPr>
          </w:p>
        </w:tc>
        <w:tc>
          <w:tcPr>
            <w:tcW w:w="1716" w:type="dxa"/>
            <w:gridSpan w:val="2"/>
            <w:hideMark/>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Standort:</w:t>
            </w:r>
            <w:r w:rsidRPr="00720010">
              <w:rPr>
                <w:rFonts w:ascii="HelveticaNeueLT Std" w:hAnsi="HelveticaNeueLT Std"/>
              </w:rPr>
              <w:t xml:space="preserve"> </w:t>
            </w:r>
          </w:p>
        </w:tc>
        <w:tc>
          <w:tcPr>
            <w:cnfStyle w:val="000100000000" w:firstRow="0" w:lastRow="0" w:firstColumn="0" w:lastColumn="1" w:oddVBand="0" w:evenVBand="0" w:oddHBand="0" w:evenHBand="0" w:firstRowFirstColumn="0" w:firstRowLastColumn="0" w:lastRowFirstColumn="0" w:lastRowLastColumn="0"/>
            <w:tcW w:w="2660" w:type="dxa"/>
            <w:gridSpan w:val="2"/>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verantwortliche Abteilung: </w:t>
            </w: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gridSpan w:val="4"/>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lastRenderedPageBreak/>
              <w:t>Sofortmaßnahmen:</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sz w:val="24"/>
                <w:szCs w:val="24"/>
              </w:rPr>
            </w:pPr>
          </w:p>
        </w:tc>
        <w:tc>
          <w:tcPr>
            <w:cnfStyle w:val="000010000000" w:firstRow="0" w:lastRow="0" w:firstColumn="0" w:lastColumn="0" w:oddVBand="1" w:evenVBand="0" w:oddHBand="0" w:evenHBand="0" w:firstRowFirstColumn="0" w:firstRowLastColumn="0" w:lastRowFirstColumn="0" w:lastRowLastColumn="0"/>
            <w:tcW w:w="1716" w:type="dxa"/>
            <w:gridSpan w:val="2"/>
            <w:hideMark/>
          </w:tcPr>
          <w:p w:rsidR="00720010" w:rsidRPr="00720010" w:rsidRDefault="00720010">
            <w:pPr>
              <w:spacing w:before="60" w:after="60" w:line="320" w:lineRule="exact"/>
              <w:rPr>
                <w:rFonts w:ascii="HelveticaNeueLT Std" w:hAnsi="HelveticaNeueLT Std"/>
                <w:sz w:val="24"/>
                <w:szCs w:val="24"/>
              </w:rPr>
            </w:pPr>
            <w:r w:rsidRPr="00720010">
              <w:rPr>
                <w:rFonts w:ascii="HelveticaNeueLT Std" w:hAnsi="HelveticaNeueLT Std"/>
                <w:bCs/>
              </w:rPr>
              <w:t>Effekt in Prozent:</w:t>
            </w:r>
            <w:r w:rsidRPr="00720010">
              <w:rPr>
                <w:rFonts w:ascii="HelveticaNeueLT Std" w:hAnsi="HelveticaNeueLT Std"/>
              </w:rPr>
              <w:t xml:space="preserve"> </w:t>
            </w:r>
            <w:r w:rsidRPr="00720010">
              <w:rPr>
                <w:rFonts w:ascii="HelveticaNeueLT Std" w:hAnsi="HelveticaNeueLT Std"/>
                <w:bCs/>
              </w:rPr>
              <w:t xml:space="preserve"> </w:t>
            </w:r>
          </w:p>
        </w:tc>
        <w:tc>
          <w:tcPr>
            <w:cnfStyle w:val="000100000000" w:firstRow="0" w:lastRow="0" w:firstColumn="0" w:lastColumn="1" w:oddVBand="0" w:evenVBand="0" w:oddHBand="0" w:evenHBand="0" w:firstRowFirstColumn="0" w:firstRowLastColumn="0" w:lastRowFirstColumn="0" w:lastRowLastColumn="0"/>
            <w:tcW w:w="2660" w:type="dxa"/>
            <w:gridSpan w:val="2"/>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Einführungsdatum: </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gridSpan w:val="4"/>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Fehlerursachen:</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r w:rsidRPr="00720010">
              <w:rPr>
                <w:rFonts w:ascii="HelveticaNeueLT Std" w:hAnsi="HelveticaNeueLT Std"/>
                <w:b w:val="0"/>
              </w:rPr>
              <w:t xml:space="preserve">Ursachen: </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sz w:val="24"/>
                <w:szCs w:val="24"/>
              </w:rPr>
            </w:pPr>
          </w:p>
        </w:tc>
        <w:tc>
          <w:tcPr>
            <w:cnfStyle w:val="000010000000" w:firstRow="0" w:lastRow="0" w:firstColumn="0" w:lastColumn="0" w:oddVBand="1" w:evenVBand="0" w:oddHBand="0" w:evenHBand="0" w:firstRowFirstColumn="0" w:firstRowLastColumn="0" w:lastRowFirstColumn="0" w:lastRowLastColumn="0"/>
            <w:tcW w:w="1716" w:type="dxa"/>
            <w:gridSpan w:val="2"/>
            <w:hideMark/>
          </w:tcPr>
          <w:p w:rsidR="00720010" w:rsidRPr="00720010" w:rsidRDefault="00720010">
            <w:pPr>
              <w:spacing w:before="60" w:after="60" w:line="320" w:lineRule="exact"/>
              <w:rPr>
                <w:rFonts w:ascii="HelveticaNeueLT Std" w:hAnsi="HelveticaNeueLT Std"/>
                <w:sz w:val="24"/>
                <w:szCs w:val="24"/>
              </w:rPr>
            </w:pPr>
            <w:r w:rsidRPr="00720010">
              <w:rPr>
                <w:rFonts w:ascii="HelveticaNeueLT Std" w:hAnsi="HelveticaNeueLT Std"/>
                <w:bCs/>
              </w:rPr>
              <w:t>Effekt in Prozent:</w:t>
            </w:r>
            <w:r w:rsidRPr="00720010">
              <w:rPr>
                <w:rFonts w:ascii="HelveticaNeueLT Std" w:hAnsi="HelveticaNeueLT Std"/>
              </w:rPr>
              <w:t xml:space="preserve"> </w:t>
            </w:r>
          </w:p>
        </w:tc>
        <w:tc>
          <w:tcPr>
            <w:cnfStyle w:val="000100000000" w:firstRow="0" w:lastRow="0" w:firstColumn="0" w:lastColumn="1" w:oddVBand="0" w:evenVBand="0" w:oddHBand="0" w:evenHBand="0" w:firstRowFirstColumn="0" w:firstRowLastColumn="0" w:lastRowFirstColumn="0" w:lastRowLastColumn="0"/>
            <w:tcW w:w="2660" w:type="dxa"/>
            <w:gridSpan w:val="2"/>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Einführungsdatum: </w:t>
            </w: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8" w:type="dxa"/>
            <w:gridSpan w:val="4"/>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geplante Korrektivmaßnahmen: </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r w:rsidRPr="00720010">
              <w:rPr>
                <w:rFonts w:ascii="HelveticaNeueLT Std" w:hAnsi="HelveticaNeueLT Std"/>
                <w:b w:val="0"/>
              </w:rPr>
              <w:t xml:space="preserve">Maßnahmen: </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Default="00720010">
            <w:pPr>
              <w:spacing w:before="60" w:after="60" w:line="320" w:lineRule="exact"/>
              <w:jc w:val="both"/>
              <w:rPr>
                <w:rFonts w:ascii="HelveticaNeueLT Std" w:hAnsi="HelveticaNeueLT Std"/>
                <w:b w:val="0"/>
                <w:sz w:val="24"/>
                <w:szCs w:val="24"/>
              </w:rPr>
            </w:pPr>
          </w:p>
          <w:p w:rsidR="00B72DD9" w:rsidRPr="00720010" w:rsidRDefault="00B72DD9">
            <w:pPr>
              <w:spacing w:before="60" w:after="60" w:line="320" w:lineRule="exact"/>
              <w:jc w:val="both"/>
              <w:rPr>
                <w:rFonts w:ascii="HelveticaNeueLT Std" w:hAnsi="HelveticaNeueLT Std"/>
                <w:b w:val="0"/>
                <w:sz w:val="24"/>
                <w:szCs w:val="24"/>
              </w:rPr>
            </w:pPr>
          </w:p>
        </w:tc>
        <w:tc>
          <w:tcPr>
            <w:cnfStyle w:val="000010000000" w:firstRow="0" w:lastRow="0" w:firstColumn="0" w:lastColumn="0" w:oddVBand="1" w:evenVBand="0" w:oddHBand="0" w:evenHBand="0" w:firstRowFirstColumn="0" w:firstRowLastColumn="0" w:lastRowFirstColumn="0" w:lastRowLastColumn="0"/>
            <w:tcW w:w="1716" w:type="dxa"/>
            <w:gridSpan w:val="2"/>
            <w:hideMark/>
          </w:tcPr>
          <w:p w:rsidR="00720010" w:rsidRPr="00720010" w:rsidRDefault="00720010">
            <w:pPr>
              <w:spacing w:before="60" w:after="60" w:line="320" w:lineRule="exact"/>
              <w:jc w:val="both"/>
              <w:rPr>
                <w:rFonts w:ascii="HelveticaNeueLT Std" w:hAnsi="HelveticaNeueLT Std"/>
                <w:sz w:val="24"/>
                <w:szCs w:val="24"/>
              </w:rPr>
            </w:pPr>
            <w:r w:rsidRPr="00720010">
              <w:rPr>
                <w:rFonts w:ascii="HelveticaNeueLT Std" w:hAnsi="HelveticaNeueLT Std"/>
                <w:bCs/>
              </w:rPr>
              <w:t>kontrolliert durch:</w:t>
            </w:r>
          </w:p>
        </w:tc>
        <w:tc>
          <w:tcPr>
            <w:cnfStyle w:val="000100000000" w:firstRow="0" w:lastRow="0" w:firstColumn="0" w:lastColumn="1" w:oddVBand="0" w:evenVBand="0" w:oddHBand="0" w:evenHBand="0" w:firstRowFirstColumn="0" w:firstRowLastColumn="0" w:lastRowFirstColumn="0" w:lastRowLastColumn="0"/>
            <w:tcW w:w="2660" w:type="dxa"/>
            <w:gridSpan w:val="2"/>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Kontrolldatum:</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8"/>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Information an Betroffene </w:t>
            </w:r>
          </w:p>
          <w:p w:rsidR="00720010" w:rsidRPr="00720010" w:rsidRDefault="00720010">
            <w:pPr>
              <w:spacing w:before="60" w:after="60" w:line="320" w:lineRule="exact"/>
              <w:jc w:val="both"/>
              <w:rPr>
                <w:rFonts w:ascii="HelveticaNeueLT Std" w:hAnsi="HelveticaNeueLT Std"/>
                <w:b w:val="0"/>
                <w:bCs w:val="0"/>
              </w:rPr>
            </w:pPr>
          </w:p>
          <w:p w:rsidR="00720010" w:rsidRPr="00720010" w:rsidRDefault="00720010">
            <w:pPr>
              <w:spacing w:before="60" w:after="60" w:line="320" w:lineRule="exact"/>
              <w:jc w:val="both"/>
              <w:rPr>
                <w:rFonts w:ascii="HelveticaNeueLT Std" w:hAnsi="HelveticaNeueLT Std"/>
                <w:b w:val="0"/>
                <w:bCs w:val="0"/>
              </w:rPr>
            </w:pPr>
            <w:r w:rsidRPr="00720010">
              <w:rPr>
                <w:rFonts w:ascii="Arial" w:hAnsi="Arial" w:cs="Arial"/>
                <w:b w:val="0"/>
              </w:rPr>
              <w:t>□</w:t>
            </w:r>
            <w:r w:rsidRPr="00720010">
              <w:rPr>
                <w:rFonts w:ascii="HelveticaNeueLT Std" w:hAnsi="HelveticaNeueLT Std" w:cs="CDU Kievit Tab"/>
                <w:b w:val="0"/>
              </w:rPr>
              <w:t> </w:t>
            </w:r>
            <w:r w:rsidRPr="00720010">
              <w:rPr>
                <w:rFonts w:ascii="HelveticaNeueLT Std" w:hAnsi="HelveticaNeueLT Std"/>
                <w:b w:val="0"/>
              </w:rPr>
              <w:t>n</w:t>
            </w:r>
            <w:r w:rsidRPr="00720010">
              <w:rPr>
                <w:rFonts w:ascii="HelveticaNeueLT Std" w:hAnsi="HelveticaNeueLT Std" w:cs="CDU Kievit Tab"/>
                <w:b w:val="0"/>
              </w:rPr>
              <w:t>ö</w:t>
            </w:r>
            <w:r w:rsidRPr="00720010">
              <w:rPr>
                <w:rFonts w:ascii="HelveticaNeueLT Std" w:hAnsi="HelveticaNeueLT Std"/>
                <w:b w:val="0"/>
              </w:rPr>
              <w:t>tig</w:t>
            </w:r>
            <w:r w:rsidRPr="00720010">
              <w:rPr>
                <w:rFonts w:ascii="HelveticaNeueLT Std" w:hAnsi="HelveticaNeueLT Std" w:cs="CDU Kievit Tab"/>
                <w:b w:val="0"/>
              </w:rPr>
              <w:t>  </w:t>
            </w:r>
            <w:r w:rsidRPr="00720010">
              <w:rPr>
                <w:rFonts w:ascii="Arial" w:hAnsi="Arial" w:cs="Arial"/>
                <w:b w:val="0"/>
              </w:rPr>
              <w:t>□</w:t>
            </w:r>
            <w:r w:rsidRPr="00720010">
              <w:rPr>
                <w:rFonts w:ascii="HelveticaNeueLT Std" w:hAnsi="HelveticaNeueLT Std" w:cs="CDU Kievit Tab"/>
                <w:b w:val="0"/>
              </w:rPr>
              <w:t> </w:t>
            </w:r>
            <w:r w:rsidRPr="00720010">
              <w:rPr>
                <w:rFonts w:ascii="HelveticaNeueLT Std" w:hAnsi="HelveticaNeueLT Std"/>
                <w:b w:val="0"/>
              </w:rPr>
              <w:t>nicht n</w:t>
            </w:r>
            <w:r w:rsidRPr="00720010">
              <w:rPr>
                <w:rFonts w:ascii="HelveticaNeueLT Std" w:hAnsi="HelveticaNeueLT Std" w:cs="CDU Kievit Tab"/>
                <w:b w:val="0"/>
              </w:rPr>
              <w:t>ö</w:t>
            </w:r>
            <w:r w:rsidRPr="00720010">
              <w:rPr>
                <w:rFonts w:ascii="HelveticaNeueLT Std" w:hAnsi="HelveticaNeueLT Std"/>
                <w:b w:val="0"/>
              </w:rPr>
              <w:t xml:space="preserve">tig. </w:t>
            </w:r>
          </w:p>
          <w:p w:rsidR="00720010" w:rsidRPr="00720010" w:rsidRDefault="00720010">
            <w:pPr>
              <w:spacing w:before="60" w:after="60" w:line="320" w:lineRule="exact"/>
              <w:jc w:val="both"/>
              <w:rPr>
                <w:rFonts w:ascii="HelveticaNeueLT Std" w:hAnsi="HelveticaNeueLT Std"/>
                <w:b w:val="0"/>
                <w:bCs w:val="0"/>
              </w:rPr>
            </w:pPr>
          </w:p>
          <w:p w:rsidR="00720010" w:rsidRPr="00720010" w:rsidRDefault="00720010">
            <w:pPr>
              <w:spacing w:before="60" w:after="60" w:line="320" w:lineRule="exact"/>
              <w:jc w:val="both"/>
              <w:rPr>
                <w:rFonts w:ascii="HelveticaNeueLT Std" w:hAnsi="HelveticaNeueLT Std"/>
                <w:b w:val="0"/>
              </w:rPr>
            </w:pPr>
            <w:r w:rsidRPr="00720010">
              <w:rPr>
                <w:rFonts w:ascii="HelveticaNeueLT Std" w:hAnsi="HelveticaNeueLT Std"/>
                <w:b w:val="0"/>
              </w:rPr>
              <w:t xml:space="preserve">Begründung: </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rPr>
            </w:pPr>
            <w:r w:rsidRPr="00720010">
              <w:rPr>
                <w:rFonts w:ascii="HelveticaNeueLT Std" w:hAnsi="HelveticaNeueLT Std"/>
                <w:b w:val="0"/>
              </w:rPr>
              <w:t>Art (E-Mail/Fax/Brief):</w:t>
            </w:r>
          </w:p>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Datum: </w:t>
            </w:r>
          </w:p>
        </w:tc>
      </w:tr>
      <w:tr w:rsidR="00720010" w:rsidRPr="00720010" w:rsidTr="00B72DD9">
        <w:trPr>
          <w:cnfStyle w:val="010000000000" w:firstRow="0" w:lastRow="1" w:firstColumn="0" w:lastColumn="0" w:oddVBand="0" w:evenVBand="0" w:oddHBand="0" w:evenHBand="0" w:firstRowFirstColumn="0" w:firstRowLastColumn="0" w:lastRowFirstColumn="0" w:lastRowLastColumn="0"/>
          <w:trHeight w:val="2364"/>
        </w:trPr>
        <w:tc>
          <w:tcPr>
            <w:cnfStyle w:val="001000000000" w:firstRow="0" w:lastRow="0" w:firstColumn="1" w:lastColumn="0" w:oddVBand="0" w:evenVBand="0" w:oddHBand="0" w:evenHBand="0" w:firstRowFirstColumn="0" w:firstRowLastColumn="0" w:lastRowFirstColumn="0" w:lastRowLastColumn="0"/>
            <w:tcW w:w="5088" w:type="dxa"/>
            <w:gridSpan w:val="4"/>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Arial" w:hAnsi="Arial" w:cs="Arial"/>
                <w:b w:val="0"/>
              </w:rPr>
              <w:lastRenderedPageBreak/>
              <w:t>□</w:t>
            </w:r>
            <w:r w:rsidRPr="00720010">
              <w:rPr>
                <w:rFonts w:ascii="HelveticaNeueLT Std" w:hAnsi="HelveticaNeueLT Std" w:cs="CDU Kievit Tab"/>
                <w:b w:val="0"/>
              </w:rPr>
              <w:t> </w:t>
            </w:r>
            <w:r w:rsidRPr="00720010">
              <w:rPr>
                <w:rFonts w:ascii="HelveticaNeueLT Std" w:hAnsi="HelveticaNeueLT Std"/>
                <w:b w:val="0"/>
              </w:rPr>
              <w:t xml:space="preserve">Datenschutzbeauftragte/r eingebunden </w:t>
            </w:r>
          </w:p>
          <w:p w:rsidR="00720010" w:rsidRPr="00720010" w:rsidRDefault="00720010">
            <w:pPr>
              <w:spacing w:before="60" w:after="60" w:line="320" w:lineRule="exact"/>
              <w:jc w:val="both"/>
              <w:rPr>
                <w:rFonts w:ascii="HelveticaNeueLT Std" w:hAnsi="HelveticaNeueLT Std"/>
                <w:b w:val="0"/>
                <w:bCs w:val="0"/>
              </w:rPr>
            </w:pPr>
            <w:r w:rsidRPr="00720010">
              <w:rPr>
                <w:rFonts w:ascii="HelveticaNeueLT Std" w:hAnsi="HelveticaNeueLT Std"/>
                <w:b w:val="0"/>
              </w:rPr>
              <w:t xml:space="preserve">Begründung: </w:t>
            </w:r>
          </w:p>
          <w:p w:rsidR="00720010" w:rsidRPr="00720010" w:rsidRDefault="00720010">
            <w:pPr>
              <w:spacing w:before="60" w:after="60" w:line="320" w:lineRule="exact"/>
              <w:jc w:val="both"/>
              <w:rPr>
                <w:rFonts w:ascii="HelveticaNeueLT Std" w:hAnsi="HelveticaNeueLT Std"/>
                <w:b w:val="0"/>
              </w:rPr>
            </w:pPr>
          </w:p>
          <w:p w:rsidR="00720010" w:rsidRPr="00720010" w:rsidRDefault="00720010">
            <w:pPr>
              <w:spacing w:before="60" w:after="60" w:line="320" w:lineRule="exact"/>
              <w:jc w:val="both"/>
              <w:rPr>
                <w:rFonts w:ascii="HelveticaNeueLT Std" w:hAnsi="HelveticaNeueLT Std"/>
                <w:b w:val="0"/>
                <w:sz w:val="24"/>
                <w:szCs w:val="24"/>
              </w:rPr>
            </w:pPr>
          </w:p>
        </w:tc>
        <w:tc>
          <w:tcPr>
            <w:cnfStyle w:val="000100000000" w:firstRow="0" w:lastRow="0" w:firstColumn="0" w:lastColumn="1" w:oddVBand="0" w:evenVBand="0" w:oddHBand="0" w:evenHBand="0" w:firstRowFirstColumn="0" w:firstRowLastColumn="0" w:lastRowFirstColumn="0" w:lastRowLastColumn="0"/>
            <w:tcW w:w="4376" w:type="dxa"/>
            <w:gridSpan w:val="4"/>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Arial" w:hAnsi="Arial" w:cs="Arial"/>
                <w:b w:val="0"/>
              </w:rPr>
              <w:t>□</w:t>
            </w:r>
            <w:r w:rsidRPr="00720010">
              <w:rPr>
                <w:rFonts w:ascii="HelveticaNeueLT Std" w:hAnsi="HelveticaNeueLT Std" w:cs="CDU Kievit Tab"/>
                <w:b w:val="0"/>
              </w:rPr>
              <w:t> </w:t>
            </w:r>
            <w:r w:rsidRPr="00720010">
              <w:rPr>
                <w:rFonts w:ascii="HelveticaNeueLT Std" w:hAnsi="HelveticaNeueLT Std"/>
                <w:b w:val="0"/>
              </w:rPr>
              <w:t>Beh</w:t>
            </w:r>
            <w:r w:rsidRPr="00720010">
              <w:rPr>
                <w:rFonts w:ascii="HelveticaNeueLT Std" w:hAnsi="HelveticaNeueLT Std" w:cs="CDU Kievit Tab"/>
                <w:b w:val="0"/>
              </w:rPr>
              <w:t>ö</w:t>
            </w:r>
            <w:r w:rsidRPr="00720010">
              <w:rPr>
                <w:rFonts w:ascii="HelveticaNeueLT Std" w:hAnsi="HelveticaNeueLT Std"/>
                <w:b w:val="0"/>
              </w:rPr>
              <w:t xml:space="preserve">rde eingebunden   </w:t>
            </w:r>
          </w:p>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Begründung: </w:t>
            </w:r>
          </w:p>
        </w:tc>
      </w:tr>
    </w:tbl>
    <w:p w:rsidR="00720010" w:rsidRPr="00720010" w:rsidRDefault="00720010" w:rsidP="00720010">
      <w:pPr>
        <w:spacing w:before="60" w:after="60" w:line="320" w:lineRule="exact"/>
        <w:jc w:val="both"/>
        <w:rPr>
          <w:rFonts w:ascii="HelveticaNeueLT Std" w:hAnsi="HelveticaNeueLT Std"/>
          <w:b/>
          <w:bCs/>
        </w:rPr>
      </w:pPr>
    </w:p>
    <w:p w:rsidR="00720010" w:rsidRPr="00720010" w:rsidRDefault="00720010" w:rsidP="00720010">
      <w:pPr>
        <w:spacing w:before="60" w:after="60" w:line="320" w:lineRule="exact"/>
        <w:jc w:val="both"/>
        <w:rPr>
          <w:rFonts w:ascii="HelveticaNeueLT Std" w:hAnsi="HelveticaNeueLT Std"/>
          <w:b/>
        </w:rPr>
      </w:pPr>
      <w:r w:rsidRPr="00720010">
        <w:rPr>
          <w:rFonts w:ascii="HelveticaNeueLT Std" w:hAnsi="HelveticaNeueLT Std"/>
          <w:b/>
          <w:bCs/>
        </w:rPr>
        <w:t>§ 2 Priorisierungstabelle</w:t>
      </w:r>
    </w:p>
    <w:p w:rsidR="00720010" w:rsidRPr="00720010" w:rsidRDefault="00720010" w:rsidP="00720010">
      <w:pPr>
        <w:spacing w:before="60" w:after="60" w:line="320" w:lineRule="exact"/>
        <w:jc w:val="both"/>
        <w:rPr>
          <w:rFonts w:ascii="HelveticaNeueLT Std" w:hAnsi="HelveticaNeueLT Std"/>
          <w:b/>
          <w:bCs/>
        </w:rPr>
      </w:pPr>
    </w:p>
    <w:p w:rsidR="00720010" w:rsidRPr="00720010" w:rsidRDefault="00720010" w:rsidP="00720010">
      <w:pPr>
        <w:spacing w:before="60" w:after="60" w:line="320" w:lineRule="exact"/>
        <w:jc w:val="both"/>
        <w:rPr>
          <w:rFonts w:ascii="HelveticaNeueLT Std" w:hAnsi="HelveticaNeueLT Std"/>
        </w:rPr>
      </w:pPr>
      <w:r w:rsidRPr="00720010">
        <w:rPr>
          <w:rFonts w:ascii="HelveticaNeueLT Std" w:hAnsi="HelveticaNeueLT Std"/>
          <w:bCs/>
        </w:rPr>
        <w:t>Mit der Priorisierungstabelle erfolgt die Festlegung der Priorität. Für eine einfache und übersichtliche Priorisierung wird mit vier Prioritäten gearbeitet (Auswirkung/Schaden): katastrophal und existenzbedrohlich (1), großer Schaden (2), mittlerer Schaden (3), geringer Schaden (4).</w:t>
      </w:r>
    </w:p>
    <w:p w:rsidR="00B72DD9" w:rsidRDefault="00720010" w:rsidP="00720010">
      <w:pPr>
        <w:spacing w:before="60" w:after="60" w:line="320" w:lineRule="exact"/>
        <w:jc w:val="both"/>
        <w:rPr>
          <w:rFonts w:ascii="HelveticaNeueLT Std" w:hAnsi="HelveticaNeueLT Std"/>
          <w:bCs/>
        </w:rPr>
      </w:pPr>
      <w:r w:rsidRPr="00720010">
        <w:rPr>
          <w:rFonts w:ascii="HelveticaNeueLT Std" w:hAnsi="HelveticaNeueLT Std"/>
          <w:bCs/>
        </w:rPr>
        <w:t>Durch die Bestimmung der Kategorie und deren Auswirkung wird eine Priorisierung des Datenschutzereignisses gemäß nachfolgender Tabelle abgeleitet:</w:t>
      </w:r>
    </w:p>
    <w:p w:rsidR="00B72DD9" w:rsidRPr="00B72DD9" w:rsidRDefault="00B72DD9" w:rsidP="00720010">
      <w:pPr>
        <w:spacing w:before="60" w:after="60" w:line="320" w:lineRule="exact"/>
        <w:jc w:val="both"/>
        <w:rPr>
          <w:rFonts w:ascii="HelveticaNeueLT Std" w:hAnsi="HelveticaNeueLT Std"/>
          <w:bCs/>
        </w:rPr>
      </w:pPr>
    </w:p>
    <w:tbl>
      <w:tblPr>
        <w:tblStyle w:val="HellesRaster"/>
        <w:tblW w:w="9465" w:type="dxa"/>
        <w:tblLayout w:type="fixed"/>
        <w:tblLook w:val="05E0" w:firstRow="1" w:lastRow="1" w:firstColumn="1" w:lastColumn="1" w:noHBand="0" w:noVBand="1"/>
      </w:tblPr>
      <w:tblGrid>
        <w:gridCol w:w="1810"/>
        <w:gridCol w:w="2046"/>
        <w:gridCol w:w="2187"/>
        <w:gridCol w:w="1863"/>
        <w:gridCol w:w="1559"/>
      </w:tblGrid>
      <w:tr w:rsidR="00720010" w:rsidRPr="00720010" w:rsidTr="00720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Kategorie</w:t>
            </w:r>
            <w:r w:rsidRPr="00720010">
              <w:rPr>
                <w:rFonts w:ascii="HelveticaNeueLT Std" w:hAnsi="HelveticaNeueLT Std"/>
                <w:b w:val="0"/>
              </w:rPr>
              <w:t xml:space="preserve"> </w:t>
            </w:r>
          </w:p>
        </w:tc>
        <w:tc>
          <w:tcPr>
            <w:tcW w:w="2046" w:type="dxa"/>
            <w:hideMark/>
          </w:tcPr>
          <w:p w:rsidR="00720010" w:rsidRPr="00720010" w:rsidRDefault="00720010">
            <w:pPr>
              <w:spacing w:before="60" w:after="60" w:line="320" w:lineRule="exact"/>
              <w:jc w:val="both"/>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i/>
                <w:iCs/>
              </w:rPr>
              <w:t>geringe Auswirkung/ Schaden</w:t>
            </w:r>
            <w:r w:rsidRPr="00720010">
              <w:rPr>
                <w:rFonts w:ascii="HelveticaNeueLT Std" w:hAnsi="HelveticaNeueLT Std"/>
                <w:b w:val="0"/>
              </w:rPr>
              <w:t xml:space="preserve"> </w:t>
            </w:r>
          </w:p>
        </w:tc>
        <w:tc>
          <w:tcPr>
            <w:tcW w:w="2187" w:type="dxa"/>
            <w:hideMark/>
          </w:tcPr>
          <w:p w:rsidR="00720010" w:rsidRPr="00720010" w:rsidRDefault="00720010">
            <w:pPr>
              <w:spacing w:before="60" w:after="60" w:line="320" w:lineRule="exact"/>
              <w:jc w:val="both"/>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i/>
                <w:iCs/>
              </w:rPr>
              <w:t>mittlere Auswirkung/ Schaden</w:t>
            </w:r>
            <w:r w:rsidRPr="00720010">
              <w:rPr>
                <w:rFonts w:ascii="HelveticaNeueLT Std" w:hAnsi="HelveticaNeueLT Std"/>
                <w:b w:val="0"/>
              </w:rPr>
              <w:t xml:space="preserve"> </w:t>
            </w:r>
          </w:p>
        </w:tc>
        <w:tc>
          <w:tcPr>
            <w:tcW w:w="1863" w:type="dxa"/>
            <w:hideMark/>
          </w:tcPr>
          <w:p w:rsidR="00720010" w:rsidRPr="00720010" w:rsidRDefault="00720010">
            <w:pPr>
              <w:spacing w:before="60" w:after="60" w:line="320" w:lineRule="exact"/>
              <w:jc w:val="both"/>
              <w:cnfStyle w:val="100000000000" w:firstRow="1" w:lastRow="0"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i/>
                <w:iCs/>
              </w:rPr>
              <w:t>große Auswirkung/ Schaden</w:t>
            </w:r>
            <w:r w:rsidRPr="00720010">
              <w:rPr>
                <w:rFonts w:ascii="HelveticaNeueLT Std" w:hAnsi="HelveticaNeueLT Std"/>
                <w:b w:val="0"/>
              </w:rPr>
              <w:t xml:space="preserve"> </w:t>
            </w:r>
          </w:p>
        </w:tc>
        <w:tc>
          <w:tcPr>
            <w:cnfStyle w:val="000100000000" w:firstRow="0" w:lastRow="0" w:firstColumn="0" w:lastColumn="1" w:oddVBand="0" w:evenVBand="0" w:oddHBand="0" w:evenHBand="0" w:firstRowFirstColumn="0" w:firstRowLastColumn="0" w:lastRowFirstColumn="0" w:lastRowLastColumn="0"/>
            <w:tcW w:w="155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katastrophale Auswirkung/ Schaden</w:t>
            </w:r>
            <w:r w:rsidRPr="00720010">
              <w:rPr>
                <w:rFonts w:ascii="HelveticaNeueLT Std" w:hAnsi="HelveticaNeueLT Std"/>
                <w:b w:val="0"/>
              </w:rPr>
              <w:t xml:space="preserve"> </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Diebstahl von Kundendaten </w:t>
            </w:r>
          </w:p>
          <w:p w:rsidR="00720010" w:rsidRPr="00720010" w:rsidRDefault="00720010">
            <w:pPr>
              <w:spacing w:before="60" w:after="60" w:line="320" w:lineRule="exact"/>
              <w:jc w:val="both"/>
              <w:rPr>
                <w:rFonts w:ascii="HelveticaNeueLT Std" w:hAnsi="HelveticaNeueLT Std"/>
                <w:b w:val="0"/>
                <w:sz w:val="24"/>
                <w:szCs w:val="24"/>
              </w:rPr>
            </w:pPr>
          </w:p>
        </w:tc>
        <w:tc>
          <w:tcPr>
            <w:tcW w:w="2046" w:type="dxa"/>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p>
        </w:tc>
        <w:tc>
          <w:tcPr>
            <w:tcW w:w="2187" w:type="dxa"/>
            <w:hideMark/>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rPr>
              <w:t xml:space="preserve"> </w:t>
            </w:r>
          </w:p>
        </w:tc>
        <w:tc>
          <w:tcPr>
            <w:tcW w:w="1863" w:type="dxa"/>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Verletzung des Datenschutzes </w:t>
            </w:r>
          </w:p>
        </w:tc>
        <w:tc>
          <w:tcPr>
            <w:tcW w:w="2046" w:type="dxa"/>
          </w:tcPr>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p>
        </w:tc>
        <w:tc>
          <w:tcPr>
            <w:tcW w:w="2187" w:type="dxa"/>
            <w:hideMark/>
          </w:tcPr>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rPr>
              <w:t xml:space="preserve"> </w:t>
            </w:r>
          </w:p>
        </w:tc>
        <w:tc>
          <w:tcPr>
            <w:tcW w:w="1863" w:type="dxa"/>
            <w:hideMark/>
          </w:tcPr>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rPr>
              <w:t xml:space="preserve"> </w:t>
            </w:r>
          </w:p>
        </w:tc>
        <w:tc>
          <w:tcPr>
            <w:cnfStyle w:val="000100000000" w:firstRow="0" w:lastRow="0" w:firstColumn="0" w:lastColumn="1" w:oddVBand="0" w:evenVBand="0" w:oddHBand="0" w:evenHBand="0" w:firstRowFirstColumn="0" w:firstRowLastColumn="0" w:lastRowFirstColumn="0" w:lastRowLastColumn="0"/>
            <w:tcW w:w="155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 </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Verstoß gegen Gesetze </w:t>
            </w:r>
          </w:p>
        </w:tc>
        <w:tc>
          <w:tcPr>
            <w:tcW w:w="2046" w:type="dxa"/>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p>
        </w:tc>
        <w:tc>
          <w:tcPr>
            <w:tcW w:w="2187" w:type="dxa"/>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p>
        </w:tc>
        <w:tc>
          <w:tcPr>
            <w:tcW w:w="1863" w:type="dxa"/>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Hackerangriff </w:t>
            </w:r>
          </w:p>
        </w:tc>
        <w:tc>
          <w:tcPr>
            <w:tcW w:w="2046" w:type="dxa"/>
            <w:hideMark/>
          </w:tcPr>
          <w:p w:rsidR="00720010" w:rsidRPr="00720010" w:rsidRDefault="00720010">
            <w:pPr>
              <w:spacing w:before="60" w:after="60" w:line="320" w:lineRule="exact"/>
              <w:jc w:val="both"/>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rPr>
              <w:t xml:space="preserve"> </w:t>
            </w:r>
          </w:p>
        </w:tc>
        <w:tc>
          <w:tcPr>
            <w:tcW w:w="2187" w:type="dxa"/>
          </w:tcPr>
          <w:p w:rsidR="00720010" w:rsidRPr="00720010" w:rsidRDefault="00720010">
            <w:pPr>
              <w:spacing w:before="60" w:after="60" w:line="320" w:lineRule="exact"/>
              <w:jc w:val="both"/>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p>
        </w:tc>
        <w:tc>
          <w:tcPr>
            <w:tcW w:w="1863" w:type="dxa"/>
            <w:hideMark/>
          </w:tcPr>
          <w:p w:rsidR="00720010" w:rsidRPr="00720010" w:rsidRDefault="00720010">
            <w:pPr>
              <w:spacing w:before="60" w:after="60" w:line="320" w:lineRule="exact"/>
              <w:jc w:val="both"/>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rPr>
              <w:t xml:space="preserve"> </w:t>
            </w:r>
          </w:p>
        </w:tc>
        <w:tc>
          <w:tcPr>
            <w:cnfStyle w:val="000100000000" w:firstRow="0" w:lastRow="0" w:firstColumn="0" w:lastColumn="1" w:oddVBand="0" w:evenVBand="0" w:oddHBand="0" w:evenHBand="0" w:firstRowFirstColumn="0" w:firstRowLastColumn="0" w:lastRowFirstColumn="0" w:lastRowLastColumn="0"/>
            <w:tcW w:w="155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 xml:space="preserve"> </w:t>
            </w:r>
          </w:p>
        </w:tc>
      </w:tr>
    </w:tbl>
    <w:p w:rsidR="00720010" w:rsidRPr="00720010" w:rsidRDefault="00720010" w:rsidP="00720010">
      <w:pPr>
        <w:spacing w:before="60" w:after="60"/>
        <w:jc w:val="both"/>
        <w:rPr>
          <w:rFonts w:ascii="HelveticaNeueLT Std" w:hAnsi="HelveticaNeueLT Std"/>
          <w:bCs/>
          <w:sz w:val="20"/>
        </w:rPr>
      </w:pPr>
    </w:p>
    <w:p w:rsidR="00720010" w:rsidRPr="00720010" w:rsidRDefault="00720010" w:rsidP="00720010">
      <w:pPr>
        <w:spacing w:before="60" w:after="60" w:line="320" w:lineRule="exact"/>
        <w:jc w:val="both"/>
        <w:rPr>
          <w:rFonts w:ascii="HelveticaNeueLT Std" w:hAnsi="HelveticaNeueLT Std"/>
          <w:bCs/>
          <w:sz w:val="24"/>
        </w:rPr>
      </w:pPr>
      <w:r w:rsidRPr="00720010">
        <w:rPr>
          <w:rFonts w:ascii="HelveticaNeueLT Std" w:hAnsi="HelveticaNeueLT Std"/>
          <w:bCs/>
        </w:rPr>
        <w:t>Um die Priorisierung und die damit zusammenhängenden Ereignisse zuordnen zu können, ist das Arbeiten mit entsprechenden tabellarischen Übersichten geeignet. Beispielhaft sind nachfolgend die Ereignisse aus der oben dargestellten Tabelle beschrieben.</w:t>
      </w:r>
    </w:p>
    <w:p w:rsidR="00720010" w:rsidRDefault="00720010" w:rsidP="00720010">
      <w:pPr>
        <w:spacing w:before="60" w:after="60"/>
        <w:jc w:val="both"/>
        <w:rPr>
          <w:rFonts w:ascii="HelveticaNeueLT Std" w:hAnsi="HelveticaNeueLT Std"/>
          <w:sz w:val="20"/>
        </w:rPr>
      </w:pPr>
    </w:p>
    <w:p w:rsidR="00B72DD9" w:rsidRDefault="00B72DD9" w:rsidP="00720010">
      <w:pPr>
        <w:spacing w:before="60" w:after="60"/>
        <w:jc w:val="both"/>
        <w:rPr>
          <w:rFonts w:ascii="HelveticaNeueLT Std" w:hAnsi="HelveticaNeueLT Std"/>
          <w:sz w:val="20"/>
        </w:rPr>
      </w:pPr>
    </w:p>
    <w:p w:rsidR="00B72DD9" w:rsidRDefault="00B72DD9" w:rsidP="00720010">
      <w:pPr>
        <w:spacing w:before="60" w:after="60"/>
        <w:jc w:val="both"/>
        <w:rPr>
          <w:rFonts w:ascii="HelveticaNeueLT Std" w:hAnsi="HelveticaNeueLT Std"/>
          <w:sz w:val="20"/>
        </w:rPr>
      </w:pPr>
    </w:p>
    <w:p w:rsidR="00B72DD9" w:rsidRDefault="00B72DD9" w:rsidP="00720010">
      <w:pPr>
        <w:spacing w:before="60" w:after="60"/>
        <w:jc w:val="both"/>
        <w:rPr>
          <w:rFonts w:ascii="HelveticaNeueLT Std" w:hAnsi="HelveticaNeueLT Std"/>
          <w:sz w:val="20"/>
        </w:rPr>
      </w:pPr>
    </w:p>
    <w:p w:rsidR="00B72DD9" w:rsidRDefault="00B72DD9" w:rsidP="00720010">
      <w:pPr>
        <w:spacing w:before="60" w:after="60"/>
        <w:jc w:val="both"/>
        <w:rPr>
          <w:rFonts w:ascii="HelveticaNeueLT Std" w:hAnsi="HelveticaNeueLT Std"/>
          <w:sz w:val="20"/>
        </w:rPr>
      </w:pPr>
    </w:p>
    <w:p w:rsidR="00B72DD9" w:rsidRPr="00720010" w:rsidRDefault="00B72DD9" w:rsidP="00720010">
      <w:pPr>
        <w:spacing w:before="60" w:after="60"/>
        <w:jc w:val="both"/>
        <w:rPr>
          <w:rFonts w:ascii="HelveticaNeueLT Std" w:hAnsi="HelveticaNeueLT Std"/>
          <w:sz w:val="20"/>
        </w:rPr>
      </w:pPr>
    </w:p>
    <w:tbl>
      <w:tblPr>
        <w:tblStyle w:val="HellesRaster"/>
        <w:tblW w:w="9465" w:type="dxa"/>
        <w:tblLayout w:type="fixed"/>
        <w:tblLook w:val="05E0" w:firstRow="1" w:lastRow="1" w:firstColumn="1" w:lastColumn="1" w:noHBand="0" w:noVBand="1"/>
      </w:tblPr>
      <w:tblGrid>
        <w:gridCol w:w="1668"/>
        <w:gridCol w:w="6238"/>
        <w:gridCol w:w="1559"/>
      </w:tblGrid>
      <w:tr w:rsidR="00720010" w:rsidRPr="00720010" w:rsidTr="00720010">
        <w:trPr>
          <w:gridAfter w:val="1"/>
          <w:cnfStyle w:val="100000000000" w:firstRow="1" w:lastRow="0" w:firstColumn="0" w:lastColumn="0" w:oddVBand="0" w:evenVBand="0" w:oddHBand="0" w:evenHBand="0" w:firstRowFirstColumn="0" w:firstRowLastColumn="0" w:lastRowFirstColumn="0" w:lastRowLastColumn="0"/>
          <w:wAfter w:w="1559" w:type="dxa"/>
        </w:trPr>
        <w:tc>
          <w:tcPr>
            <w:cnfStyle w:val="001000000000" w:firstRow="0" w:lastRow="0" w:firstColumn="1" w:lastColumn="0" w:oddVBand="0" w:evenVBand="0" w:oddHBand="0" w:evenHBand="0" w:firstRowFirstColumn="0" w:firstRowLastColumn="0" w:lastRowFirstColumn="0" w:lastRowLastColumn="0"/>
            <w:tcW w:w="7905" w:type="dxa"/>
            <w:gridSpan w:val="2"/>
            <w:hideMark/>
          </w:tcPr>
          <w:p w:rsidR="00720010" w:rsidRPr="00720010" w:rsidRDefault="00720010">
            <w:pPr>
              <w:spacing w:before="60" w:after="60" w:line="320" w:lineRule="exact"/>
              <w:jc w:val="both"/>
              <w:rPr>
                <w:rFonts w:ascii="HelveticaNeueLT Std" w:hAnsi="HelveticaNeueLT Std"/>
                <w:sz w:val="24"/>
                <w:szCs w:val="24"/>
              </w:rPr>
            </w:pPr>
            <w:r w:rsidRPr="00720010">
              <w:rPr>
                <w:rFonts w:ascii="HelveticaNeueLT Std" w:hAnsi="HelveticaNeueLT Std"/>
                <w:i/>
                <w:iCs/>
              </w:rPr>
              <w:lastRenderedPageBreak/>
              <w:t>Diebstahl von personenbezogenen Daten</w:t>
            </w:r>
            <w:r w:rsidRPr="00720010">
              <w:rPr>
                <w:rFonts w:ascii="HelveticaNeueLT Std" w:hAnsi="HelveticaNeueLT Std"/>
              </w:rPr>
              <w:t xml:space="preserve">  </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2"/>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Auswirkung</w:t>
            </w:r>
          </w:p>
        </w:tc>
        <w:tc>
          <w:tcPr>
            <w:cnfStyle w:val="000100000000" w:firstRow="0" w:lastRow="0" w:firstColumn="0" w:lastColumn="1" w:oddVBand="0" w:evenVBand="0" w:oddHBand="0" w:evenHBand="0" w:firstRowFirstColumn="0" w:firstRowLastColumn="0" w:lastRowFirstColumn="0" w:lastRowLastColumn="0"/>
            <w:tcW w:w="155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Priorität</w:t>
            </w: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gering</w:t>
            </w:r>
          </w:p>
        </w:tc>
        <w:tc>
          <w:tcPr>
            <w:tcW w:w="6237" w:type="dxa"/>
            <w:hideMark/>
          </w:tcPr>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nicht klassifizierte Personendaten wurden unautorisiert kopiert</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mittel</w:t>
            </w:r>
          </w:p>
        </w:tc>
        <w:tc>
          <w:tcPr>
            <w:tcW w:w="6237" w:type="dxa"/>
            <w:hideMark/>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vertrauliche Personendaten wurden unautorisiert kopiert</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groß</w:t>
            </w:r>
          </w:p>
        </w:tc>
        <w:tc>
          <w:tcPr>
            <w:tcW w:w="6237" w:type="dxa"/>
            <w:hideMark/>
          </w:tcPr>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vertrauliche Personendaten werden veröffentlicht; Schadensersatzforderungen von Betroffenen möglich;</w:t>
            </w:r>
          </w:p>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Mitteilung nach § 42</w:t>
            </w:r>
            <w:r w:rsidRPr="00720010">
              <w:rPr>
                <w:rFonts w:ascii="Arial" w:hAnsi="Arial" w:cs="Arial"/>
                <w:bCs/>
              </w:rPr>
              <w:t> </w:t>
            </w:r>
            <w:r w:rsidRPr="00720010">
              <w:rPr>
                <w:rFonts w:ascii="HelveticaNeueLT Std" w:hAnsi="HelveticaNeueLT Std"/>
                <w:bCs/>
              </w:rPr>
              <w:t>a BDSG notwendig;</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katastrophal</w:t>
            </w:r>
          </w:p>
        </w:tc>
        <w:tc>
          <w:tcPr>
            <w:tcW w:w="6237" w:type="dxa"/>
            <w:hideMark/>
          </w:tcPr>
          <w:p w:rsidR="00720010" w:rsidRPr="00720010" w:rsidRDefault="00720010">
            <w:pPr>
              <w:spacing w:before="60" w:after="60" w:line="320" w:lineRule="exact"/>
              <w:jc w:val="both"/>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rPr>
              <w:t>sensible Personendaten werden veröffentlicht; sehr hohe Schadensersatzforderungen von Betroffenen möglich; Meldung nach § 42</w:t>
            </w:r>
            <w:r w:rsidRPr="00720010">
              <w:rPr>
                <w:rFonts w:ascii="Arial" w:hAnsi="Arial" w:cs="Arial"/>
                <w:b w:val="0"/>
              </w:rPr>
              <w:t> </w:t>
            </w:r>
            <w:r w:rsidRPr="00720010">
              <w:rPr>
                <w:rFonts w:ascii="HelveticaNeueLT Std" w:hAnsi="HelveticaNeueLT Std"/>
                <w:b w:val="0"/>
              </w:rPr>
              <w:t>a BDSG notwendig; Imageschaden für das Unternehmen</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bl>
    <w:p w:rsidR="00720010" w:rsidRPr="00720010" w:rsidRDefault="00720010" w:rsidP="00720010">
      <w:pPr>
        <w:spacing w:before="60" w:after="60" w:line="320" w:lineRule="exact"/>
        <w:jc w:val="both"/>
        <w:rPr>
          <w:rFonts w:ascii="HelveticaNeueLT Std" w:hAnsi="HelveticaNeueLT Std"/>
          <w:sz w:val="24"/>
        </w:rPr>
      </w:pPr>
      <w:r w:rsidRPr="00720010">
        <w:rPr>
          <w:rFonts w:ascii="HelveticaNeueLT Std" w:hAnsi="HelveticaNeueLT Std"/>
        </w:rPr>
        <w:t> </w:t>
      </w:r>
    </w:p>
    <w:tbl>
      <w:tblPr>
        <w:tblStyle w:val="HellesRaster"/>
        <w:tblW w:w="9464" w:type="dxa"/>
        <w:tblLook w:val="05E0" w:firstRow="1" w:lastRow="1" w:firstColumn="1" w:lastColumn="1" w:noHBand="0" w:noVBand="1"/>
      </w:tblPr>
      <w:tblGrid>
        <w:gridCol w:w="1548"/>
        <w:gridCol w:w="6357"/>
        <w:gridCol w:w="1559"/>
      </w:tblGrid>
      <w:tr w:rsidR="00720010" w:rsidRPr="00720010" w:rsidTr="00720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hideMark/>
          </w:tcPr>
          <w:p w:rsidR="00720010" w:rsidRPr="00720010" w:rsidRDefault="00720010">
            <w:pPr>
              <w:spacing w:before="60" w:after="60" w:line="320" w:lineRule="exact"/>
              <w:jc w:val="both"/>
              <w:rPr>
                <w:rFonts w:ascii="HelveticaNeueLT Std" w:hAnsi="HelveticaNeueLT Std"/>
                <w:sz w:val="24"/>
                <w:szCs w:val="24"/>
              </w:rPr>
            </w:pPr>
            <w:r w:rsidRPr="00720010">
              <w:rPr>
                <w:rFonts w:ascii="HelveticaNeueLT Std" w:hAnsi="HelveticaNeueLT Std"/>
                <w:i/>
                <w:iCs/>
              </w:rPr>
              <w:t>Verletzung des Datenschutzes</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2"/>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Auswirkung</w:t>
            </w:r>
          </w:p>
        </w:tc>
        <w:tc>
          <w:tcPr>
            <w:cnfStyle w:val="000100000000" w:firstRow="0" w:lastRow="0" w:firstColumn="0" w:lastColumn="1" w:oddVBand="0" w:evenVBand="0" w:oddHBand="0" w:evenHBand="0" w:firstRowFirstColumn="0" w:firstRowLastColumn="0" w:lastRowFirstColumn="0" w:lastRowLastColumn="0"/>
            <w:tcW w:w="155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Priorität</w:t>
            </w: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gering</w:t>
            </w:r>
          </w:p>
        </w:tc>
        <w:tc>
          <w:tcPr>
            <w:tcW w:w="6357" w:type="dxa"/>
            <w:hideMark/>
          </w:tcPr>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versehentliche Weitergabe von personenbezogenen Daten innerhalb des Unternehmens</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mittel</w:t>
            </w:r>
          </w:p>
        </w:tc>
        <w:tc>
          <w:tcPr>
            <w:tcW w:w="6357" w:type="dxa"/>
            <w:hideMark/>
          </w:tcPr>
          <w:p w:rsidR="00720010" w:rsidRPr="00720010" w:rsidRDefault="00720010">
            <w:pPr>
              <w:spacing w:before="60" w:after="60" w:line="320" w:lineRule="exact"/>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unbeabsichtigte personenbezogene Daten in Auswertungen;</w:t>
            </w:r>
          </w:p>
          <w:p w:rsidR="00720010" w:rsidRPr="00720010" w:rsidRDefault="00720010">
            <w:pPr>
              <w:spacing w:before="60" w:after="60" w:line="320" w:lineRule="exact"/>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personenbezogene Daten ohne Zweckbindung in Log-Dateien</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groß</w:t>
            </w:r>
          </w:p>
        </w:tc>
        <w:tc>
          <w:tcPr>
            <w:tcW w:w="6357" w:type="dxa"/>
            <w:hideMark/>
          </w:tcPr>
          <w:p w:rsidR="00720010" w:rsidRPr="00720010" w:rsidRDefault="00720010">
            <w:pPr>
              <w:spacing w:before="60" w:after="60" w:line="320" w:lineRule="exact"/>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grob fahrlässige Offenbarung personenbezogener Daten gegenüber Dritten, Verletzung des Trennungsgebots;</w:t>
            </w:r>
          </w:p>
          <w:p w:rsidR="00720010" w:rsidRPr="00720010" w:rsidRDefault="00720010">
            <w:pPr>
              <w:spacing w:before="60" w:after="60" w:line="320" w:lineRule="exact"/>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Informationspflicht nach § 42</w:t>
            </w:r>
            <w:r w:rsidRPr="00720010">
              <w:rPr>
                <w:rFonts w:ascii="Arial" w:hAnsi="Arial" w:cs="Arial"/>
                <w:bCs/>
              </w:rPr>
              <w:t> </w:t>
            </w:r>
            <w:r w:rsidRPr="00720010">
              <w:rPr>
                <w:rFonts w:ascii="HelveticaNeueLT Std" w:hAnsi="HelveticaNeueLT Std"/>
                <w:bCs/>
              </w:rPr>
              <w:t>a BDSG notwendig</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katastrophal</w:t>
            </w:r>
          </w:p>
        </w:tc>
        <w:tc>
          <w:tcPr>
            <w:tcW w:w="6357" w:type="dxa"/>
            <w:hideMark/>
          </w:tcPr>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rPr>
              <w:t>Veröffentlichungen von personenbezogenen Daten; Zweckmissbrauch</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rPr>
            </w:pPr>
            <w:r w:rsidRPr="00720010">
              <w:rPr>
                <w:rFonts w:ascii="HelveticaNeueLT Std" w:hAnsi="HelveticaNeueLT Std"/>
                <w:b w:val="0"/>
              </w:rPr>
              <w:t>Diebstahl von personenbezogenen Daten; Unerlaubte Nutzung von personenbezogenen Daten zur Verhaltenskontrolle</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rPr>
              <w:t>Informationspflicht nach § 42</w:t>
            </w:r>
            <w:r w:rsidRPr="00720010">
              <w:rPr>
                <w:rFonts w:ascii="Arial" w:hAnsi="Arial" w:cs="Arial"/>
                <w:b w:val="0"/>
              </w:rPr>
              <w:t> </w:t>
            </w:r>
            <w:r w:rsidRPr="00720010">
              <w:rPr>
                <w:rFonts w:ascii="HelveticaNeueLT Std" w:hAnsi="HelveticaNeueLT Std"/>
                <w:b w:val="0"/>
              </w:rPr>
              <w:t>a BDSG notwendig</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bl>
    <w:p w:rsidR="00720010" w:rsidRDefault="00720010" w:rsidP="00720010">
      <w:pPr>
        <w:spacing w:before="60" w:after="60" w:line="320" w:lineRule="exact"/>
        <w:jc w:val="both"/>
        <w:rPr>
          <w:rFonts w:ascii="HelveticaNeueLT Std" w:hAnsi="HelveticaNeueLT Std"/>
        </w:rPr>
      </w:pPr>
      <w:r w:rsidRPr="00720010">
        <w:rPr>
          <w:rFonts w:ascii="HelveticaNeueLT Std" w:hAnsi="HelveticaNeueLT Std"/>
        </w:rPr>
        <w:t> </w:t>
      </w:r>
    </w:p>
    <w:p w:rsidR="00B72DD9" w:rsidRDefault="00B72DD9" w:rsidP="00720010">
      <w:pPr>
        <w:spacing w:before="60" w:after="60" w:line="320" w:lineRule="exact"/>
        <w:jc w:val="both"/>
        <w:rPr>
          <w:rFonts w:ascii="HelveticaNeueLT Std" w:hAnsi="HelveticaNeueLT Std"/>
        </w:rPr>
      </w:pPr>
    </w:p>
    <w:p w:rsidR="00B72DD9" w:rsidRDefault="00B72DD9" w:rsidP="00720010">
      <w:pPr>
        <w:spacing w:before="60" w:after="60" w:line="320" w:lineRule="exact"/>
        <w:jc w:val="both"/>
        <w:rPr>
          <w:rFonts w:ascii="HelveticaNeueLT Std" w:hAnsi="HelveticaNeueLT Std"/>
        </w:rPr>
      </w:pPr>
    </w:p>
    <w:p w:rsidR="00B72DD9" w:rsidRDefault="00B72DD9" w:rsidP="00720010">
      <w:pPr>
        <w:spacing w:before="60" w:after="60" w:line="320" w:lineRule="exact"/>
        <w:jc w:val="both"/>
        <w:rPr>
          <w:rFonts w:ascii="HelveticaNeueLT Std" w:hAnsi="HelveticaNeueLT Std"/>
        </w:rPr>
      </w:pPr>
    </w:p>
    <w:p w:rsidR="00B72DD9" w:rsidRDefault="00B72DD9" w:rsidP="00720010">
      <w:pPr>
        <w:spacing w:before="60" w:after="60" w:line="320" w:lineRule="exact"/>
        <w:jc w:val="both"/>
        <w:rPr>
          <w:rFonts w:ascii="HelveticaNeueLT Std" w:hAnsi="HelveticaNeueLT Std"/>
        </w:rPr>
      </w:pPr>
    </w:p>
    <w:p w:rsidR="00B72DD9" w:rsidRDefault="00B72DD9" w:rsidP="00720010">
      <w:pPr>
        <w:spacing w:before="60" w:after="60" w:line="320" w:lineRule="exact"/>
        <w:jc w:val="both"/>
        <w:rPr>
          <w:rFonts w:ascii="HelveticaNeueLT Std" w:hAnsi="HelveticaNeueLT Std"/>
        </w:rPr>
      </w:pPr>
    </w:p>
    <w:p w:rsidR="00B72DD9" w:rsidRPr="00720010" w:rsidRDefault="00B72DD9" w:rsidP="00720010">
      <w:pPr>
        <w:spacing w:before="60" w:after="60" w:line="320" w:lineRule="exact"/>
        <w:jc w:val="both"/>
        <w:rPr>
          <w:rFonts w:ascii="HelveticaNeueLT Std" w:hAnsi="HelveticaNeueLT Std"/>
        </w:rPr>
      </w:pPr>
    </w:p>
    <w:tbl>
      <w:tblPr>
        <w:tblStyle w:val="HellesRaster"/>
        <w:tblpPr w:leftFromText="141" w:rightFromText="141" w:vertAnchor="text" w:tblpY="1"/>
        <w:tblW w:w="9464" w:type="dxa"/>
        <w:tblLook w:val="05E0" w:firstRow="1" w:lastRow="1" w:firstColumn="1" w:lastColumn="1" w:noHBand="0" w:noVBand="1"/>
      </w:tblPr>
      <w:tblGrid>
        <w:gridCol w:w="1548"/>
        <w:gridCol w:w="6357"/>
        <w:gridCol w:w="1559"/>
      </w:tblGrid>
      <w:tr w:rsidR="00720010" w:rsidRPr="00720010" w:rsidTr="00720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hideMark/>
          </w:tcPr>
          <w:p w:rsidR="00720010" w:rsidRPr="00720010" w:rsidRDefault="00720010">
            <w:pPr>
              <w:spacing w:before="60" w:after="60" w:line="320" w:lineRule="exact"/>
              <w:jc w:val="both"/>
              <w:rPr>
                <w:rFonts w:ascii="HelveticaNeueLT Std" w:hAnsi="HelveticaNeueLT Std"/>
                <w:i/>
                <w:sz w:val="24"/>
                <w:szCs w:val="24"/>
              </w:rPr>
            </w:pPr>
            <w:r w:rsidRPr="00720010">
              <w:rPr>
                <w:rFonts w:ascii="HelveticaNeueLT Std" w:hAnsi="HelveticaNeueLT Std"/>
                <w:i/>
                <w:iCs/>
              </w:rPr>
              <w:lastRenderedPageBreak/>
              <w:t>Verstoß gegen Gesetze</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2"/>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Auswirkung</w:t>
            </w:r>
          </w:p>
        </w:tc>
        <w:tc>
          <w:tcPr>
            <w:cnfStyle w:val="000100000000" w:firstRow="0" w:lastRow="0" w:firstColumn="0" w:lastColumn="1" w:oddVBand="0" w:evenVBand="0" w:oddHBand="0" w:evenHBand="0" w:firstRowFirstColumn="0" w:firstRowLastColumn="0" w:lastRowFirstColumn="0" w:lastRowLastColumn="0"/>
            <w:tcW w:w="155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Priorität</w:t>
            </w: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gering</w:t>
            </w:r>
          </w:p>
        </w:tc>
        <w:tc>
          <w:tcPr>
            <w:tcW w:w="6357" w:type="dxa"/>
            <w:hideMark/>
          </w:tcPr>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geringfügiger Verstoß gegen den Datenschutz ohne erkennbaren Vorsatz</w:t>
            </w:r>
          </w:p>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rPr>
            </w:pPr>
            <w:r w:rsidRPr="00720010">
              <w:rPr>
                <w:rFonts w:ascii="HelveticaNeueLT Std" w:hAnsi="HelveticaNeueLT Std"/>
                <w:bCs/>
              </w:rPr>
              <w:t>keine Außenwirkung</w:t>
            </w:r>
          </w:p>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Vorfall kann intern (ggf. mit disziplinarischen Mitteln) geregelt werden</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mittel</w:t>
            </w:r>
          </w:p>
        </w:tc>
        <w:tc>
          <w:tcPr>
            <w:tcW w:w="6357" w:type="dxa"/>
            <w:hideMark/>
          </w:tcPr>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Ordnungswidrigkeit</w:t>
            </w:r>
          </w:p>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720010">
              <w:rPr>
                <w:rFonts w:ascii="HelveticaNeueLT Std" w:hAnsi="HelveticaNeueLT Std"/>
                <w:bCs/>
              </w:rPr>
              <w:t>mittelschwerer Verstoß gegen den Datenschutz</w:t>
            </w:r>
          </w:p>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720010">
              <w:rPr>
                <w:rFonts w:ascii="HelveticaNeueLT Std" w:hAnsi="HelveticaNeueLT Std"/>
                <w:bCs/>
              </w:rPr>
              <w:t>Einsatz  zwingender disziplinarischer Mittel erforderlich</w:t>
            </w:r>
          </w:p>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rPr>
            </w:pPr>
            <w:r w:rsidRPr="00720010">
              <w:rPr>
                <w:rFonts w:ascii="HelveticaNeueLT Std" w:hAnsi="HelveticaNeueLT Std"/>
                <w:bCs/>
              </w:rPr>
              <w:t>Prüfung der Hinzuziehung der entsprechenden Behörden notwendig</w:t>
            </w:r>
          </w:p>
          <w:p w:rsidR="00720010" w:rsidRPr="00720010" w:rsidRDefault="00720010">
            <w:pPr>
              <w:spacing w:before="60" w:after="60" w:line="320" w:lineRule="exact"/>
              <w:jc w:val="both"/>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möglicherweise Informationspflicht nach § 42</w:t>
            </w:r>
            <w:r w:rsidRPr="00720010">
              <w:rPr>
                <w:rFonts w:ascii="Arial" w:hAnsi="Arial" w:cs="Arial"/>
                <w:bCs/>
              </w:rPr>
              <w:t> </w:t>
            </w:r>
            <w:r w:rsidRPr="00720010">
              <w:rPr>
                <w:rFonts w:ascii="HelveticaNeueLT Std" w:hAnsi="HelveticaNeueLT Std"/>
                <w:bCs/>
              </w:rPr>
              <w:t>a BDSG notwendig</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groß</w:t>
            </w:r>
          </w:p>
        </w:tc>
        <w:tc>
          <w:tcPr>
            <w:tcW w:w="6357" w:type="dxa"/>
            <w:hideMark/>
          </w:tcPr>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Rechtsverstoß</w:t>
            </w:r>
          </w:p>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rPr>
            </w:pPr>
            <w:r w:rsidRPr="00720010">
              <w:rPr>
                <w:rFonts w:ascii="HelveticaNeueLT Std" w:hAnsi="HelveticaNeueLT Std"/>
                <w:bCs/>
              </w:rPr>
              <w:t>Hinzuziehung der entsprechenden Behörden notwendig</w:t>
            </w:r>
          </w:p>
          <w:p w:rsidR="00720010" w:rsidRPr="00720010" w:rsidRDefault="00720010">
            <w:pPr>
              <w:spacing w:before="60" w:after="60" w:line="320" w:lineRule="exact"/>
              <w:jc w:val="both"/>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Informationspflicht nach § 42</w:t>
            </w:r>
            <w:r w:rsidRPr="00720010">
              <w:rPr>
                <w:rFonts w:ascii="Arial" w:hAnsi="Arial" w:cs="Arial"/>
                <w:bCs/>
              </w:rPr>
              <w:t> </w:t>
            </w:r>
            <w:r w:rsidRPr="00720010">
              <w:rPr>
                <w:rFonts w:ascii="HelveticaNeueLT Std" w:hAnsi="HelveticaNeueLT Std"/>
                <w:bCs/>
              </w:rPr>
              <w:t>a BDSG notwendig</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katastrophal</w:t>
            </w:r>
          </w:p>
        </w:tc>
        <w:tc>
          <w:tcPr>
            <w:tcW w:w="6357" w:type="dxa"/>
            <w:hideMark/>
          </w:tcPr>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rPr>
              <w:t>strafrechtliche Relevanz mit eindeutig erkennbarem Vorsatz</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rPr>
            </w:pPr>
            <w:r w:rsidRPr="00720010">
              <w:rPr>
                <w:rFonts w:ascii="HelveticaNeueLT Std" w:hAnsi="HelveticaNeueLT Std"/>
                <w:b w:val="0"/>
              </w:rPr>
              <w:t>Einschaltung der Strafermittlungsbehörden zwingend erforderlich</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rPr>
            </w:pPr>
            <w:r w:rsidRPr="00720010">
              <w:rPr>
                <w:rFonts w:ascii="HelveticaNeueLT Std" w:hAnsi="HelveticaNeueLT Std"/>
                <w:b w:val="0"/>
              </w:rPr>
              <w:t>hohe Außenwirkung mit Imageverlust für das Unternehmen</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rPr>
              <w:t>Informationspflicht nach § 42</w:t>
            </w:r>
            <w:r w:rsidRPr="00720010">
              <w:rPr>
                <w:rFonts w:ascii="Arial" w:hAnsi="Arial" w:cs="Arial"/>
                <w:b w:val="0"/>
              </w:rPr>
              <w:t> </w:t>
            </w:r>
            <w:r w:rsidRPr="00720010">
              <w:rPr>
                <w:rFonts w:ascii="HelveticaNeueLT Std" w:hAnsi="HelveticaNeueLT Std"/>
                <w:b w:val="0"/>
              </w:rPr>
              <w:t>a BDSG notwendig</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bl>
    <w:p w:rsidR="00720010" w:rsidRPr="00720010" w:rsidRDefault="00720010" w:rsidP="00720010">
      <w:pPr>
        <w:spacing w:before="60" w:after="60" w:line="320" w:lineRule="exact"/>
        <w:jc w:val="both"/>
        <w:rPr>
          <w:rFonts w:ascii="HelveticaNeueLT Std" w:hAnsi="HelveticaNeueLT Std"/>
        </w:rPr>
      </w:pPr>
    </w:p>
    <w:p w:rsidR="00720010" w:rsidRDefault="00720010" w:rsidP="00B72DD9">
      <w:pPr>
        <w:spacing w:before="60" w:after="60" w:line="320" w:lineRule="exact"/>
        <w:rPr>
          <w:rFonts w:ascii="HelveticaNeueLT Std" w:hAnsi="HelveticaNeueLT Std"/>
        </w:rPr>
      </w:pPr>
      <w:r w:rsidRPr="00720010">
        <w:rPr>
          <w:rFonts w:ascii="HelveticaNeueLT Std" w:hAnsi="HelveticaNeueLT Std"/>
        </w:rPr>
        <w:br w:type="page"/>
      </w:r>
    </w:p>
    <w:p w:rsidR="00B72DD9" w:rsidRPr="00720010" w:rsidRDefault="00B72DD9" w:rsidP="00B72DD9">
      <w:pPr>
        <w:spacing w:before="60" w:after="60" w:line="320" w:lineRule="exact"/>
        <w:rPr>
          <w:rFonts w:ascii="HelveticaNeueLT Std" w:hAnsi="HelveticaNeueLT Std"/>
        </w:rPr>
      </w:pPr>
    </w:p>
    <w:tbl>
      <w:tblPr>
        <w:tblStyle w:val="HellesRaster"/>
        <w:tblW w:w="9464" w:type="dxa"/>
        <w:tblLook w:val="05E0" w:firstRow="1" w:lastRow="1" w:firstColumn="1" w:lastColumn="1" w:noHBand="0" w:noVBand="1"/>
      </w:tblPr>
      <w:tblGrid>
        <w:gridCol w:w="1548"/>
        <w:gridCol w:w="6357"/>
        <w:gridCol w:w="1559"/>
      </w:tblGrid>
      <w:tr w:rsidR="00720010" w:rsidRPr="00720010" w:rsidTr="00720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hideMark/>
          </w:tcPr>
          <w:p w:rsidR="00720010" w:rsidRPr="00720010" w:rsidRDefault="00720010">
            <w:pPr>
              <w:spacing w:before="60" w:after="60" w:line="320" w:lineRule="exact"/>
              <w:jc w:val="both"/>
              <w:rPr>
                <w:rFonts w:ascii="HelveticaNeueLT Std" w:hAnsi="HelveticaNeueLT Std"/>
                <w:sz w:val="24"/>
                <w:szCs w:val="24"/>
              </w:rPr>
            </w:pPr>
            <w:r w:rsidRPr="00720010">
              <w:rPr>
                <w:rFonts w:ascii="HelveticaNeueLT Std" w:hAnsi="HelveticaNeueLT Std"/>
                <w:i/>
                <w:iCs/>
              </w:rPr>
              <w:t>Hackerangriff</w:t>
            </w: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2"/>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Auswirkung</w:t>
            </w:r>
          </w:p>
        </w:tc>
        <w:tc>
          <w:tcPr>
            <w:cnfStyle w:val="000100000000" w:firstRow="0" w:lastRow="0" w:firstColumn="0" w:lastColumn="1" w:oddVBand="0" w:evenVBand="0" w:oddHBand="0" w:evenHBand="0" w:firstRowFirstColumn="0" w:firstRowLastColumn="0" w:lastRowFirstColumn="0" w:lastRowLastColumn="0"/>
            <w:tcW w:w="1559"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i/>
                <w:iCs/>
              </w:rPr>
              <w:t>Priorität</w:t>
            </w: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gering</w:t>
            </w:r>
          </w:p>
        </w:tc>
        <w:tc>
          <w:tcPr>
            <w:tcW w:w="6357" w:type="dxa"/>
            <w:hideMark/>
          </w:tcPr>
          <w:p w:rsidR="00720010" w:rsidRPr="00720010" w:rsidRDefault="00720010">
            <w:pPr>
              <w:spacing w:before="60" w:after="60" w:line="320" w:lineRule="exact"/>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Angriff auf IT-Systeme mit personenbezogenen Daten</w:t>
            </w:r>
          </w:p>
          <w:p w:rsidR="00720010" w:rsidRPr="00720010" w:rsidRDefault="00720010">
            <w:pPr>
              <w:spacing w:before="60" w:after="60" w:line="320" w:lineRule="exact"/>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Angriff ohne nachweislichen Schaden (z.</w:t>
            </w:r>
            <w:r w:rsidRPr="00720010">
              <w:rPr>
                <w:rFonts w:ascii="Arial" w:hAnsi="Arial" w:cs="Arial"/>
                <w:bCs/>
              </w:rPr>
              <w:t> </w:t>
            </w:r>
            <w:r w:rsidRPr="00720010">
              <w:rPr>
                <w:rFonts w:ascii="HelveticaNeueLT Std" w:hAnsi="HelveticaNeueLT Std"/>
                <w:bCs/>
              </w:rPr>
              <w:t>B. Versuch eines Hackereinbruchs wird rechtzeitig erkannt und vereitelt)</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mittel</w:t>
            </w:r>
          </w:p>
        </w:tc>
        <w:tc>
          <w:tcPr>
            <w:tcW w:w="6357" w:type="dxa"/>
            <w:hideMark/>
          </w:tcPr>
          <w:p w:rsidR="00720010" w:rsidRPr="00720010" w:rsidRDefault="00720010">
            <w:pPr>
              <w:spacing w:before="60" w:after="60" w:line="320" w:lineRule="exact"/>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Angriff mit geringfügiger Verschlechterung der Verfügbarkeit</w:t>
            </w:r>
          </w:p>
          <w:p w:rsidR="00720010" w:rsidRPr="00720010" w:rsidRDefault="00720010">
            <w:pPr>
              <w:spacing w:before="60" w:after="60" w:line="320" w:lineRule="exact"/>
              <w:cnfStyle w:val="000000100000" w:firstRow="0" w:lastRow="0" w:firstColumn="0" w:lastColumn="0" w:oddVBand="0" w:evenVBand="0" w:oddHBand="1" w:evenHBand="0"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Angriff auf die IT-Infrastruktur wird durch entsprechende technische Frühwarnsysteme erkannt und führt zur vorübergehenden Sicherheitsabschaltung dezidierter Systeme oder Segmente</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groß</w:t>
            </w:r>
          </w:p>
        </w:tc>
        <w:tc>
          <w:tcPr>
            <w:tcW w:w="6357" w:type="dxa"/>
            <w:hideMark/>
          </w:tcPr>
          <w:p w:rsidR="00720010" w:rsidRPr="00720010" w:rsidRDefault="00720010">
            <w:pPr>
              <w:spacing w:before="60" w:after="60" w:line="320" w:lineRule="exact"/>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Hackerzugriff auf zentrale Verarbeitungssysteme</w:t>
            </w:r>
          </w:p>
          <w:p w:rsidR="00720010" w:rsidRPr="00720010" w:rsidRDefault="00720010">
            <w:pPr>
              <w:spacing w:before="60" w:after="60" w:line="320" w:lineRule="exact"/>
              <w:cnfStyle w:val="000000010000" w:firstRow="0" w:lastRow="0" w:firstColumn="0" w:lastColumn="0" w:oddVBand="0" w:evenVBand="0" w:oddHBand="0" w:evenHBand="1" w:firstRowFirstColumn="0" w:firstRowLastColumn="0" w:lastRowFirstColumn="0" w:lastRowLastColumn="0"/>
              <w:rPr>
                <w:rFonts w:ascii="HelveticaNeueLT Std" w:hAnsi="HelveticaNeueLT Std"/>
              </w:rPr>
            </w:pPr>
            <w:r w:rsidRPr="00720010">
              <w:rPr>
                <w:rFonts w:ascii="HelveticaNeueLT Std" w:hAnsi="HelveticaNeueLT Std"/>
                <w:bCs/>
              </w:rPr>
              <w:t>Diebstahl von Passwortdateien</w:t>
            </w:r>
          </w:p>
          <w:p w:rsidR="00720010" w:rsidRPr="00720010" w:rsidRDefault="00720010">
            <w:pPr>
              <w:spacing w:before="60" w:after="60" w:line="320" w:lineRule="exact"/>
              <w:cnfStyle w:val="000000010000" w:firstRow="0" w:lastRow="0" w:firstColumn="0" w:lastColumn="0" w:oddVBand="0" w:evenVBand="0" w:oddHBand="0" w:evenHBand="1" w:firstRowFirstColumn="0" w:firstRowLastColumn="0" w:lastRowFirstColumn="0" w:lastRowLastColumn="0"/>
              <w:rPr>
                <w:rFonts w:ascii="HelveticaNeueLT Std" w:hAnsi="HelveticaNeueLT Std"/>
              </w:rPr>
            </w:pPr>
            <w:r w:rsidRPr="00720010">
              <w:rPr>
                <w:rFonts w:ascii="HelveticaNeueLT Std" w:hAnsi="HelveticaNeueLT Std"/>
                <w:bCs/>
              </w:rPr>
              <w:t>massive Beeinträchtigungen der Dienste</w:t>
            </w:r>
          </w:p>
          <w:p w:rsidR="00720010" w:rsidRPr="00720010" w:rsidRDefault="00720010">
            <w:pPr>
              <w:spacing w:before="60" w:after="60" w:line="320" w:lineRule="exact"/>
              <w:cnfStyle w:val="000000010000" w:firstRow="0" w:lastRow="0" w:firstColumn="0" w:lastColumn="0" w:oddVBand="0" w:evenVBand="0" w:oddHBand="0" w:evenHBand="1" w:firstRowFirstColumn="0" w:firstRowLastColumn="0" w:lastRowFirstColumn="0" w:lastRowLastColumn="0"/>
              <w:rPr>
                <w:rFonts w:ascii="HelveticaNeueLT Std" w:hAnsi="HelveticaNeueLT Std"/>
              </w:rPr>
            </w:pPr>
            <w:r w:rsidRPr="00720010">
              <w:rPr>
                <w:rFonts w:ascii="HelveticaNeueLT Std" w:hAnsi="HelveticaNeueLT Std"/>
                <w:bCs/>
              </w:rPr>
              <w:t>Hinzuziehung der entsprechenden Behörden notwendig</w:t>
            </w:r>
          </w:p>
          <w:p w:rsidR="00720010" w:rsidRPr="00720010" w:rsidRDefault="00720010">
            <w:pPr>
              <w:spacing w:before="60" w:after="60" w:line="320" w:lineRule="exact"/>
              <w:cnfStyle w:val="000000010000" w:firstRow="0" w:lastRow="0" w:firstColumn="0" w:lastColumn="0" w:oddVBand="0" w:evenVBand="0" w:oddHBand="0" w:evenHBand="1" w:firstRowFirstColumn="0" w:firstRowLastColumn="0" w:lastRowFirstColumn="0" w:lastRowLastColumn="0"/>
              <w:rPr>
                <w:rFonts w:ascii="HelveticaNeueLT Std" w:hAnsi="HelveticaNeueLT Std"/>
                <w:sz w:val="24"/>
                <w:szCs w:val="24"/>
              </w:rPr>
            </w:pPr>
            <w:r w:rsidRPr="00720010">
              <w:rPr>
                <w:rFonts w:ascii="HelveticaNeueLT Std" w:hAnsi="HelveticaNeueLT Std"/>
                <w:bCs/>
              </w:rPr>
              <w:t>Informationspflicht nach § 42</w:t>
            </w:r>
            <w:r w:rsidRPr="00720010">
              <w:rPr>
                <w:rFonts w:ascii="Arial" w:hAnsi="Arial" w:cs="Arial"/>
                <w:bCs/>
              </w:rPr>
              <w:t> </w:t>
            </w:r>
            <w:r w:rsidRPr="00720010">
              <w:rPr>
                <w:rFonts w:ascii="HelveticaNeueLT Std" w:hAnsi="HelveticaNeueLT Std"/>
                <w:bCs/>
              </w:rPr>
              <w:t>a BDSG notwendig</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r w:rsidR="00720010" w:rsidRPr="00720010" w:rsidTr="0072001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rsidR="00720010" w:rsidRPr="00720010" w:rsidRDefault="00720010">
            <w:pPr>
              <w:spacing w:before="60" w:after="60" w:line="320" w:lineRule="exact"/>
              <w:jc w:val="both"/>
              <w:rPr>
                <w:rFonts w:ascii="HelveticaNeueLT Std" w:hAnsi="HelveticaNeueLT Std"/>
                <w:b w:val="0"/>
                <w:sz w:val="24"/>
                <w:szCs w:val="24"/>
              </w:rPr>
            </w:pPr>
            <w:r w:rsidRPr="00720010">
              <w:rPr>
                <w:rFonts w:ascii="HelveticaNeueLT Std" w:hAnsi="HelveticaNeueLT Std"/>
                <w:b w:val="0"/>
              </w:rPr>
              <w:t>katastrophal</w:t>
            </w:r>
          </w:p>
        </w:tc>
        <w:tc>
          <w:tcPr>
            <w:tcW w:w="6357" w:type="dxa"/>
            <w:hideMark/>
          </w:tcPr>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rPr>
              <w:t>Ausfall von Systemen durch Hackerangriffe</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rPr>
            </w:pPr>
            <w:r w:rsidRPr="00720010">
              <w:rPr>
                <w:rFonts w:ascii="HelveticaNeueLT Std" w:hAnsi="HelveticaNeueLT Std"/>
                <w:b w:val="0"/>
              </w:rPr>
              <w:t>Verlust von Daten durch Hacker</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rPr>
            </w:pPr>
            <w:r w:rsidRPr="00720010">
              <w:rPr>
                <w:rFonts w:ascii="HelveticaNeueLT Std" w:hAnsi="HelveticaNeueLT Std"/>
                <w:b w:val="0"/>
              </w:rPr>
              <w:t>Diebstahl von personenbezogenen Daten</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rPr>
            </w:pPr>
            <w:r w:rsidRPr="00720010">
              <w:rPr>
                <w:rFonts w:ascii="HelveticaNeueLT Std" w:hAnsi="HelveticaNeueLT Std"/>
                <w:b w:val="0"/>
              </w:rPr>
              <w:t>Offenlegung von personenbezogenen Daten durch Hacker</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rPr>
            </w:pPr>
            <w:r w:rsidRPr="00720010">
              <w:rPr>
                <w:rFonts w:ascii="HelveticaNeueLT Std" w:hAnsi="HelveticaNeueLT Std"/>
                <w:b w:val="0"/>
              </w:rPr>
              <w:t>hohe Außenwirkung mit Imageverlust für das Unternehmen</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rPr>
            </w:pPr>
            <w:r w:rsidRPr="00720010">
              <w:rPr>
                <w:rFonts w:ascii="HelveticaNeueLT Std" w:hAnsi="HelveticaNeueLT Std"/>
                <w:b w:val="0"/>
              </w:rPr>
              <w:t>Einschaltung der Strafermittlungsbehörden zwingend erforderlich</w:t>
            </w:r>
          </w:p>
          <w:p w:rsidR="00720010" w:rsidRPr="00720010" w:rsidRDefault="00720010">
            <w:pPr>
              <w:spacing w:before="60" w:after="60" w:line="320" w:lineRule="exact"/>
              <w:cnfStyle w:val="010000000000" w:firstRow="0" w:lastRow="1" w:firstColumn="0" w:lastColumn="0" w:oddVBand="0" w:evenVBand="0" w:oddHBand="0" w:evenHBand="0" w:firstRowFirstColumn="0" w:firstRowLastColumn="0" w:lastRowFirstColumn="0" w:lastRowLastColumn="0"/>
              <w:rPr>
                <w:rFonts w:ascii="HelveticaNeueLT Std" w:hAnsi="HelveticaNeueLT Std"/>
                <w:b w:val="0"/>
                <w:sz w:val="24"/>
                <w:szCs w:val="24"/>
              </w:rPr>
            </w:pPr>
            <w:r w:rsidRPr="00720010">
              <w:rPr>
                <w:rFonts w:ascii="HelveticaNeueLT Std" w:hAnsi="HelveticaNeueLT Std"/>
                <w:b w:val="0"/>
              </w:rPr>
              <w:t>Informationspflicht nach § 42</w:t>
            </w:r>
            <w:r w:rsidRPr="00720010">
              <w:rPr>
                <w:rFonts w:ascii="Arial" w:hAnsi="Arial" w:cs="Arial"/>
                <w:b w:val="0"/>
              </w:rPr>
              <w:t> </w:t>
            </w:r>
            <w:r w:rsidRPr="00720010">
              <w:rPr>
                <w:rFonts w:ascii="HelveticaNeueLT Std" w:hAnsi="HelveticaNeueLT Std"/>
                <w:b w:val="0"/>
              </w:rPr>
              <w:t>a BDSG notwendig</w:t>
            </w:r>
          </w:p>
        </w:tc>
        <w:tc>
          <w:tcPr>
            <w:cnfStyle w:val="000100000000" w:firstRow="0" w:lastRow="0" w:firstColumn="0" w:lastColumn="1" w:oddVBand="0" w:evenVBand="0" w:oddHBand="0" w:evenHBand="0" w:firstRowFirstColumn="0" w:firstRowLastColumn="0" w:lastRowFirstColumn="0" w:lastRowLastColumn="0"/>
            <w:tcW w:w="1559" w:type="dxa"/>
          </w:tcPr>
          <w:p w:rsidR="00720010" w:rsidRPr="00720010" w:rsidRDefault="00720010">
            <w:pPr>
              <w:spacing w:before="60" w:after="60" w:line="320" w:lineRule="exact"/>
              <w:jc w:val="both"/>
              <w:rPr>
                <w:rFonts w:ascii="HelveticaNeueLT Std" w:hAnsi="HelveticaNeueLT Std"/>
                <w:b w:val="0"/>
                <w:sz w:val="24"/>
                <w:szCs w:val="24"/>
              </w:rPr>
            </w:pPr>
          </w:p>
        </w:tc>
      </w:tr>
    </w:tbl>
    <w:p w:rsidR="00720010" w:rsidRPr="002571DA" w:rsidRDefault="00720010" w:rsidP="00236873">
      <w:pPr>
        <w:pStyle w:val="Default"/>
        <w:rPr>
          <w:rFonts w:ascii="HelveticaNeueLT Std" w:hAnsi="HelveticaNeueLT Std" w:cs="Arial"/>
          <w:color w:val="auto"/>
          <w:sz w:val="20"/>
          <w:szCs w:val="20"/>
        </w:rPr>
      </w:pPr>
    </w:p>
    <w:p w:rsidR="00720010" w:rsidRPr="002571DA" w:rsidRDefault="00720010">
      <w:pPr>
        <w:pStyle w:val="Default"/>
        <w:rPr>
          <w:rFonts w:ascii="HelveticaNeueLT Std" w:hAnsi="HelveticaNeueLT Std" w:cs="Arial"/>
          <w:color w:val="auto"/>
          <w:sz w:val="20"/>
          <w:szCs w:val="20"/>
        </w:rPr>
      </w:pPr>
    </w:p>
    <w:sectPr w:rsidR="00720010" w:rsidRPr="002571D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A9" w:rsidRDefault="007918A9" w:rsidP="007918A9">
      <w:pPr>
        <w:spacing w:after="0" w:line="240" w:lineRule="auto"/>
      </w:pPr>
      <w:r>
        <w:separator/>
      </w:r>
    </w:p>
  </w:endnote>
  <w:endnote w:type="continuationSeparator" w:id="0">
    <w:p w:rsidR="007918A9" w:rsidRDefault="007918A9" w:rsidP="0079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CDU Kievit Tab">
    <w:altName w:val="Arial"/>
    <w:charset w:val="00"/>
    <w:family w:val="swiss"/>
    <w:pitch w:val="variable"/>
    <w:sig w:usb0="8000002F" w:usb1="5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10" w:rsidRPr="00B72DD9" w:rsidRDefault="00720010" w:rsidP="00720010">
    <w:pPr>
      <w:pStyle w:val="Fuzeile"/>
      <w:rPr>
        <w:rFonts w:ascii="HelveticaNeueLT Std" w:hAnsi="HelveticaNeueLT Std"/>
        <w:sz w:val="20"/>
      </w:rPr>
    </w:pPr>
    <w:r w:rsidRPr="00B72DD9">
      <w:rPr>
        <w:rFonts w:ascii="HelveticaNeueLT Std" w:hAnsi="HelveticaNeueLT Std"/>
        <w:sz w:val="20"/>
      </w:rPr>
      <w:t>Rheinischer Schützenbund e.V., Am Förstchens Busch 2b, 42799 Leichlingen</w:t>
    </w:r>
  </w:p>
  <w:p w:rsidR="00720010" w:rsidRPr="00B72DD9" w:rsidRDefault="007918A9">
    <w:pPr>
      <w:pStyle w:val="Fuzeile"/>
      <w:rPr>
        <w:rFonts w:ascii="HelveticaNeueLT Std" w:hAnsi="HelveticaNeueLT Std"/>
        <w:sz w:val="20"/>
      </w:rPr>
    </w:pPr>
    <w:r w:rsidRPr="00B72DD9">
      <w:rPr>
        <w:rFonts w:ascii="HelveticaNeueLT Std" w:hAnsi="HelveticaNeueLT Std"/>
        <w:sz w:val="20"/>
      </w:rPr>
      <w:t xml:space="preserve">Muster </w:t>
    </w:r>
    <w:r w:rsidR="00236873" w:rsidRPr="00B72DD9">
      <w:rPr>
        <w:rFonts w:ascii="HelveticaNeueLT Std" w:hAnsi="HelveticaNeueLT Std"/>
        <w:sz w:val="20"/>
      </w:rPr>
      <w:t>Mitteilung Datenschutzpanne</w:t>
    </w:r>
  </w:p>
  <w:p w:rsidR="007918A9" w:rsidRPr="00720010" w:rsidRDefault="00720010">
    <w:pPr>
      <w:pStyle w:val="Fuzeile"/>
      <w:rPr>
        <w:rFonts w:ascii="HelveticaNeueLT Std" w:hAnsi="HelveticaNeueLT Std"/>
        <w:sz w:val="14"/>
      </w:rPr>
    </w:pPr>
    <w:r w:rsidRPr="00720010">
      <w:rPr>
        <w:rFonts w:ascii="HelveticaNeueLT Std" w:hAnsi="HelveticaNeueLT Std"/>
        <w:sz w:val="14"/>
      </w:rPr>
      <w:t>(Stand April 2018)</w:t>
    </w:r>
    <w:r w:rsidR="00236873" w:rsidRPr="00720010">
      <w:rPr>
        <w:rFonts w:ascii="HelveticaNeueLT Std" w:hAnsi="HelveticaNeueLT Std"/>
      </w:rPr>
      <w:tab/>
    </w:r>
    <w:r w:rsidR="00236873" w:rsidRPr="00720010">
      <w:rPr>
        <w:rFonts w:ascii="HelveticaNeueLT Std" w:hAnsi="HelveticaNeueLT Std"/>
      </w:rPr>
      <w:tab/>
    </w:r>
    <w:r w:rsidR="00236873" w:rsidRPr="00720010">
      <w:rPr>
        <w:rFonts w:ascii="HelveticaNeueLT Std" w:eastAsia="Times New Roman" w:hAnsi="HelveticaNeueLT Std" w:cs="Arial"/>
        <w:sz w:val="16"/>
        <w:szCs w:val="16"/>
        <w:lang w:eastAsia="de-DE"/>
      </w:rPr>
      <w:fldChar w:fldCharType="begin"/>
    </w:r>
    <w:r w:rsidR="00236873" w:rsidRPr="00720010">
      <w:rPr>
        <w:rFonts w:ascii="HelveticaNeueLT Std" w:eastAsia="Times New Roman" w:hAnsi="HelveticaNeueLT Std" w:cs="Arial"/>
        <w:sz w:val="16"/>
        <w:szCs w:val="16"/>
        <w:lang w:eastAsia="de-DE"/>
      </w:rPr>
      <w:instrText xml:space="preserve"> PAGE   \* MERGEFORMAT </w:instrText>
    </w:r>
    <w:r w:rsidR="00236873" w:rsidRPr="00720010">
      <w:rPr>
        <w:rFonts w:ascii="HelveticaNeueLT Std" w:eastAsia="Times New Roman" w:hAnsi="HelveticaNeueLT Std" w:cs="Arial"/>
        <w:sz w:val="16"/>
        <w:szCs w:val="16"/>
        <w:lang w:eastAsia="de-DE"/>
      </w:rPr>
      <w:fldChar w:fldCharType="separate"/>
    </w:r>
    <w:r w:rsidR="00416313">
      <w:rPr>
        <w:rFonts w:ascii="HelveticaNeueLT Std" w:eastAsia="Times New Roman" w:hAnsi="HelveticaNeueLT Std" w:cs="Arial"/>
        <w:noProof/>
        <w:sz w:val="16"/>
        <w:szCs w:val="16"/>
        <w:lang w:eastAsia="de-DE"/>
      </w:rPr>
      <w:t>1</w:t>
    </w:r>
    <w:r w:rsidR="00236873" w:rsidRPr="00720010">
      <w:rPr>
        <w:rFonts w:ascii="HelveticaNeueLT Std" w:eastAsia="Times New Roman" w:hAnsi="HelveticaNeueLT Std" w:cs="Arial"/>
        <w:sz w:val="16"/>
        <w:szCs w:val="16"/>
        <w:lang w:eastAsia="de-DE"/>
      </w:rPr>
      <w:fldChar w:fldCharType="end"/>
    </w:r>
    <w:r w:rsidR="00236873" w:rsidRPr="00720010">
      <w:rPr>
        <w:rFonts w:ascii="HelveticaNeueLT Std" w:eastAsia="Times New Roman" w:hAnsi="HelveticaNeueLT Std" w:cs="Arial"/>
        <w:sz w:val="16"/>
        <w:szCs w:val="16"/>
        <w:lang w:eastAsia="de-DE"/>
      </w:rPr>
      <w:t xml:space="preserve"> von </w:t>
    </w:r>
    <w:r w:rsidR="007E0155">
      <w:rPr>
        <w:rFonts w:ascii="HelveticaNeueLT Std" w:eastAsia="Times New Roman" w:hAnsi="HelveticaNeueLT Std" w:cs="Arial"/>
        <w:sz w:val="16"/>
        <w:szCs w:val="16"/>
        <w:lang w:eastAsia="de-DE"/>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A9" w:rsidRDefault="007918A9" w:rsidP="007918A9">
      <w:pPr>
        <w:spacing w:after="0" w:line="240" w:lineRule="auto"/>
      </w:pPr>
      <w:r>
        <w:separator/>
      </w:r>
    </w:p>
  </w:footnote>
  <w:footnote w:type="continuationSeparator" w:id="0">
    <w:p w:rsidR="007918A9" w:rsidRDefault="007918A9" w:rsidP="00791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8E2"/>
    <w:multiLevelType w:val="hybridMultilevel"/>
    <w:tmpl w:val="3B50BA46"/>
    <w:lvl w:ilvl="0" w:tplc="95567F14">
      <w:start w:val="1"/>
      <w:numFmt w:val="bullet"/>
      <w:pStyle w:val="E2EinrckungEbene2BlocksatzmitAnfangsabstand6PT"/>
      <w:lvlText w:val=""/>
      <w:lvlJc w:val="left"/>
      <w:pPr>
        <w:ind w:left="786" w:hanging="360"/>
      </w:pPr>
      <w:rPr>
        <w:rFonts w:ascii="Symbol" w:hAnsi="Symbol" w:hint="default"/>
        <w:b/>
        <w:i w:val="0"/>
        <w:color w:val="auto"/>
        <w:spacing w:val="0"/>
        <w:w w:val="100"/>
        <w:kern w:val="0"/>
        <w:position w:val="0"/>
        <w:sz w:val="28"/>
        <w:szCs w:val="1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34323028"/>
    <w:multiLevelType w:val="hybridMultilevel"/>
    <w:tmpl w:val="66986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B2551C"/>
    <w:multiLevelType w:val="hybridMultilevel"/>
    <w:tmpl w:val="97948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632C5D"/>
    <w:multiLevelType w:val="hybridMultilevel"/>
    <w:tmpl w:val="97901CDC"/>
    <w:lvl w:ilvl="0" w:tplc="A8E27050">
      <w:start w:val="1"/>
      <w:numFmt w:val="bullet"/>
      <w:lvlText w:val=""/>
      <w:lvlJc w:val="left"/>
      <w:pPr>
        <w:ind w:left="360" w:hanging="360"/>
      </w:pPr>
      <w:rPr>
        <w:rFonts w:ascii="Wingdings 2" w:hAnsi="Wingdings 2" w:hint="default"/>
        <w:b w:val="0"/>
        <w:i w:val="0"/>
        <w:caps w:val="0"/>
        <w:strike w:val="0"/>
        <w:dstrike w:val="0"/>
        <w:vanish w:val="0"/>
        <w:color w:val="auto"/>
        <w:w w:val="100"/>
        <w:kern w:val="0"/>
        <w:position w:val="0"/>
        <w:sz w:val="16"/>
        <w:u w:val="none"/>
        <w:vertAlign w:val="baseline"/>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382D80"/>
    <w:multiLevelType w:val="hybridMultilevel"/>
    <w:tmpl w:val="8E143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135252"/>
    <w:multiLevelType w:val="hybridMultilevel"/>
    <w:tmpl w:val="83D89796"/>
    <w:lvl w:ilvl="0" w:tplc="83386E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A9"/>
    <w:rsid w:val="00236873"/>
    <w:rsid w:val="002571DA"/>
    <w:rsid w:val="002638EE"/>
    <w:rsid w:val="003F1440"/>
    <w:rsid w:val="00416313"/>
    <w:rsid w:val="004F44F6"/>
    <w:rsid w:val="00527E30"/>
    <w:rsid w:val="006A6DE5"/>
    <w:rsid w:val="006D17DB"/>
    <w:rsid w:val="00720010"/>
    <w:rsid w:val="007918A9"/>
    <w:rsid w:val="007C0642"/>
    <w:rsid w:val="007E0155"/>
    <w:rsid w:val="008539C9"/>
    <w:rsid w:val="00B209E5"/>
    <w:rsid w:val="00B65091"/>
    <w:rsid w:val="00B72DD9"/>
    <w:rsid w:val="00B81EF6"/>
    <w:rsid w:val="00D52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after="0" w:line="252" w:lineRule="auto"/>
      <w:jc w:val="both"/>
    </w:pPr>
    <w:rPr>
      <w:rFonts w:ascii="Verdana" w:eastAsia="Times New Roman" w:hAnsi="Verdana" w:cs="Arial"/>
      <w:sz w:val="20"/>
      <w:szCs w:val="24"/>
      <w:lang w:eastAsia="de-DE"/>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basedOn w:val="Absatz-Standardschriftar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tabs>
        <w:tab w:val="left" w:pos="284"/>
      </w:tabs>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themeColor="background1" w:themeShade="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basedOn w:val="Absatz-Standardschriftart"/>
    <w:uiPriority w:val="99"/>
    <w:unhideWhenUsed/>
    <w:rsid w:val="006A6DE5"/>
    <w:rPr>
      <w:color w:val="0000FF" w:themeColor="hyperlink"/>
      <w:u w:val="single"/>
    </w:rPr>
  </w:style>
  <w:style w:type="paragraph" w:customStyle="1" w:styleId="Default">
    <w:name w:val="Default"/>
    <w:rsid w:val="00236873"/>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2571DA"/>
    <w:rPr>
      <w:color w:val="800080" w:themeColor="followedHyperlink"/>
      <w:u w:val="single"/>
    </w:rPr>
  </w:style>
  <w:style w:type="table" w:styleId="HellesRaster-Akzent6">
    <w:name w:val="Light Grid Accent 6"/>
    <w:basedOn w:val="NormaleTabelle"/>
    <w:uiPriority w:val="62"/>
    <w:rsid w:val="00720010"/>
    <w:pPr>
      <w:spacing w:after="0" w:line="240" w:lineRule="auto"/>
    </w:pPr>
    <w:rPr>
      <w:rFonts w:ascii="Times New Roman" w:eastAsia="Times New Roman" w:hAnsi="Times New Roman" w:cs="Times New Roman"/>
      <w:sz w:val="20"/>
      <w:szCs w:val="20"/>
      <w:lang w:eastAsia="de-DE"/>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sRaster">
    <w:name w:val="Light Grid"/>
    <w:basedOn w:val="NormaleTabelle"/>
    <w:uiPriority w:val="62"/>
    <w:rsid w:val="007200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after="0" w:line="252" w:lineRule="auto"/>
      <w:jc w:val="both"/>
    </w:pPr>
    <w:rPr>
      <w:rFonts w:ascii="Verdana" w:eastAsia="Times New Roman" w:hAnsi="Verdana" w:cs="Arial"/>
      <w:sz w:val="20"/>
      <w:szCs w:val="24"/>
      <w:lang w:eastAsia="de-DE"/>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basedOn w:val="Absatz-Standardschriftar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tabs>
        <w:tab w:val="left" w:pos="284"/>
      </w:tabs>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themeColor="background1" w:themeShade="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basedOn w:val="Absatz-Standardschriftart"/>
    <w:uiPriority w:val="99"/>
    <w:unhideWhenUsed/>
    <w:rsid w:val="006A6DE5"/>
    <w:rPr>
      <w:color w:val="0000FF" w:themeColor="hyperlink"/>
      <w:u w:val="single"/>
    </w:rPr>
  </w:style>
  <w:style w:type="paragraph" w:customStyle="1" w:styleId="Default">
    <w:name w:val="Default"/>
    <w:rsid w:val="00236873"/>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2571DA"/>
    <w:rPr>
      <w:color w:val="800080" w:themeColor="followedHyperlink"/>
      <w:u w:val="single"/>
    </w:rPr>
  </w:style>
  <w:style w:type="table" w:styleId="HellesRaster-Akzent6">
    <w:name w:val="Light Grid Accent 6"/>
    <w:basedOn w:val="NormaleTabelle"/>
    <w:uiPriority w:val="62"/>
    <w:rsid w:val="00720010"/>
    <w:pPr>
      <w:spacing w:after="0" w:line="240" w:lineRule="auto"/>
    </w:pPr>
    <w:rPr>
      <w:rFonts w:ascii="Times New Roman" w:eastAsia="Times New Roman" w:hAnsi="Times New Roman" w:cs="Times New Roman"/>
      <w:sz w:val="20"/>
      <w:szCs w:val="20"/>
      <w:lang w:eastAsia="de-DE"/>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sRaster">
    <w:name w:val="Light Grid"/>
    <w:basedOn w:val="NormaleTabelle"/>
    <w:uiPriority w:val="62"/>
    <w:rsid w:val="007200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1365">
      <w:bodyDiv w:val="1"/>
      <w:marLeft w:val="0"/>
      <w:marRight w:val="0"/>
      <w:marTop w:val="0"/>
      <w:marBottom w:val="0"/>
      <w:divBdr>
        <w:top w:val="none" w:sz="0" w:space="0" w:color="auto"/>
        <w:left w:val="none" w:sz="0" w:space="0" w:color="auto"/>
        <w:bottom w:val="none" w:sz="0" w:space="0" w:color="auto"/>
        <w:right w:val="none" w:sz="0" w:space="0" w:color="auto"/>
      </w:divBdr>
    </w:div>
    <w:div w:id="16012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tenschutz-wiki.de/Aufsichtsbeh%C3%B6rden_und_Landesdatenschutzbeauftrag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1471</Words>
  <Characters>9273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Garmeister</dc:creator>
  <cp:lastModifiedBy>Uwe Pakendorf</cp:lastModifiedBy>
  <cp:revision>4</cp:revision>
  <cp:lastPrinted>2018-03-28T12:33:00Z</cp:lastPrinted>
  <dcterms:created xsi:type="dcterms:W3CDTF">2018-03-23T13:36:00Z</dcterms:created>
  <dcterms:modified xsi:type="dcterms:W3CDTF">2018-03-28T12:33:00Z</dcterms:modified>
</cp:coreProperties>
</file>